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D2B3C" w14:textId="08B9EE9F" w:rsidR="00FB6B0D" w:rsidRPr="00FB6B0D" w:rsidRDefault="00FB6B0D" w:rsidP="00FB6B0D">
      <w:pPr>
        <w:keepNext/>
        <w:keepLines/>
        <w:pBdr>
          <w:bottom w:val="single" w:sz="4" w:space="2" w:color="ED7D31"/>
        </w:pBdr>
        <w:spacing w:before="360" w:after="120"/>
        <w:ind w:firstLine="0"/>
        <w:jc w:val="right"/>
        <w:outlineLvl w:val="0"/>
        <w:rPr>
          <w:rFonts w:ascii="Calibri" w:eastAsia="Times New Roman" w:hAnsi="Calibri" w:cs="Calibri"/>
          <w:color w:val="0070C0"/>
          <w:sz w:val="21"/>
          <w:szCs w:val="21"/>
          <w:lang w:eastAsia="lt-LT"/>
        </w:rPr>
      </w:pPr>
      <w:r w:rsidRPr="00FB6B0D">
        <w:rPr>
          <w:rFonts w:ascii="Calibri" w:eastAsia="Times New Roman" w:hAnsi="Calibri" w:cs="Calibri"/>
          <w:color w:val="0070C0"/>
          <w:sz w:val="21"/>
          <w:szCs w:val="21"/>
          <w:lang w:eastAsia="lt-LT"/>
        </w:rPr>
        <w:t xml:space="preserve">Specialiųjų pirkimo sąlygų </w:t>
      </w:r>
      <w:r>
        <w:rPr>
          <w:rFonts w:ascii="Calibri" w:eastAsia="Times New Roman" w:hAnsi="Calibri" w:cs="Calibri"/>
          <w:color w:val="0070C0"/>
          <w:sz w:val="21"/>
          <w:szCs w:val="21"/>
          <w:lang w:eastAsia="lt-LT"/>
        </w:rPr>
        <w:t>10</w:t>
      </w:r>
      <w:r w:rsidRPr="00FB6B0D">
        <w:rPr>
          <w:rFonts w:ascii="Calibri" w:eastAsia="Times New Roman" w:hAnsi="Calibri" w:cs="Calibri"/>
          <w:color w:val="0070C0"/>
          <w:sz w:val="21"/>
          <w:szCs w:val="21"/>
          <w:lang w:eastAsia="lt-LT"/>
        </w:rPr>
        <w:t xml:space="preserve"> priedas „</w:t>
      </w:r>
      <w:r>
        <w:rPr>
          <w:rFonts w:ascii="Calibri" w:eastAsia="Times New Roman" w:hAnsi="Calibri" w:cs="Calibri"/>
          <w:color w:val="0070C0"/>
          <w:sz w:val="21"/>
          <w:szCs w:val="21"/>
          <w:lang w:eastAsia="lt-LT"/>
        </w:rPr>
        <w:t>Bendrosios paslaugų teikimo</w:t>
      </w:r>
      <w:r w:rsidRPr="00FB6B0D">
        <w:rPr>
          <w:rFonts w:ascii="Calibri" w:eastAsia="Times New Roman" w:hAnsi="Calibri" w:cs="Calibri"/>
          <w:color w:val="0070C0"/>
          <w:sz w:val="21"/>
          <w:szCs w:val="21"/>
          <w:lang w:eastAsia="lt-LT"/>
        </w:rPr>
        <w:t xml:space="preserve"> sąlygos“ </w:t>
      </w:r>
    </w:p>
    <w:p w14:paraId="4BA09ED1" w14:textId="77777777" w:rsidR="00CC7DDA" w:rsidRPr="00C26D62" w:rsidRDefault="00CC7DDA" w:rsidP="00FD756D">
      <w:pPr>
        <w:ind w:firstLine="0"/>
        <w:jc w:val="right"/>
        <w:rPr>
          <w:rFonts w:ascii="Times New Roman" w:eastAsia="Times New Roman" w:hAnsi="Times New Roman" w:cs="Times New Roman"/>
          <w:sz w:val="24"/>
          <w:szCs w:val="24"/>
        </w:rPr>
      </w:pPr>
    </w:p>
    <w:p w14:paraId="514C20DD" w14:textId="4D576E2A" w:rsidR="00CC7DDA" w:rsidRPr="00C26D62" w:rsidRDefault="00CC7DDA" w:rsidP="00CC7DDA">
      <w:pPr>
        <w:jc w:val="center"/>
        <w:rPr>
          <w:rFonts w:ascii="Times New Roman" w:hAnsi="Times New Roman" w:cs="Times New Roman"/>
          <w:b/>
          <w:sz w:val="24"/>
          <w:szCs w:val="24"/>
        </w:rPr>
      </w:pPr>
      <w:r w:rsidRPr="00C26D62">
        <w:rPr>
          <w:rFonts w:ascii="Times New Roman" w:hAnsi="Times New Roman" w:cs="Times New Roman"/>
          <w:b/>
          <w:sz w:val="24"/>
          <w:szCs w:val="24"/>
        </w:rPr>
        <w:t xml:space="preserve">BENDROSIOS </w:t>
      </w:r>
      <w:r w:rsidR="00C662B0">
        <w:rPr>
          <w:rFonts w:ascii="Times New Roman" w:hAnsi="Times New Roman" w:cs="Times New Roman"/>
          <w:b/>
          <w:sz w:val="24"/>
          <w:szCs w:val="24"/>
        </w:rPr>
        <w:t xml:space="preserve">PASLAUGŲ TEIKIMO </w:t>
      </w:r>
      <w:r w:rsidRPr="00C26D62">
        <w:rPr>
          <w:rFonts w:ascii="Times New Roman" w:hAnsi="Times New Roman" w:cs="Times New Roman"/>
          <w:b/>
          <w:sz w:val="24"/>
          <w:szCs w:val="24"/>
        </w:rPr>
        <w:t>SĄLYGOS</w:t>
      </w:r>
    </w:p>
    <w:p w14:paraId="70959892" w14:textId="77777777" w:rsidR="00CC7DDA" w:rsidRPr="00C26D62" w:rsidRDefault="00CC7DDA" w:rsidP="00CC7DDA">
      <w:pPr>
        <w:jc w:val="both"/>
        <w:rPr>
          <w:rFonts w:ascii="Times New Roman" w:hAnsi="Times New Roman" w:cs="Times New Roman"/>
          <w:b/>
          <w:sz w:val="24"/>
          <w:szCs w:val="24"/>
        </w:rPr>
      </w:pPr>
    </w:p>
    <w:p w14:paraId="360B1486" w14:textId="413453FD" w:rsidR="00CC7DDA" w:rsidRPr="00C26D62" w:rsidRDefault="00B4601E" w:rsidP="00CC7DDA">
      <w:pPr>
        <w:pStyle w:val="Sraopastraipa"/>
        <w:numPr>
          <w:ilvl w:val="0"/>
          <w:numId w:val="8"/>
        </w:numPr>
        <w:spacing w:before="120" w:after="120" w:line="276" w:lineRule="auto"/>
        <w:ind w:left="0" w:firstLine="426"/>
        <w:jc w:val="both"/>
        <w:rPr>
          <w:rFonts w:ascii="Times New Roman" w:hAnsi="Times New Roman" w:cs="Times New Roman"/>
          <w:b/>
          <w:sz w:val="24"/>
          <w:szCs w:val="24"/>
        </w:rPr>
      </w:pPr>
      <w:r>
        <w:rPr>
          <w:rFonts w:ascii="Times New Roman" w:hAnsi="Times New Roman" w:cs="Times New Roman"/>
          <w:b/>
          <w:sz w:val="24"/>
          <w:szCs w:val="24"/>
        </w:rPr>
        <w:t xml:space="preserve">PAGRINDINĖS </w:t>
      </w:r>
      <w:r w:rsidR="00CC7DDA" w:rsidRPr="00C26D62">
        <w:rPr>
          <w:rFonts w:ascii="Times New Roman" w:hAnsi="Times New Roman" w:cs="Times New Roman"/>
          <w:b/>
          <w:sz w:val="24"/>
          <w:szCs w:val="24"/>
        </w:rPr>
        <w:t>SĄVOKOS</w:t>
      </w:r>
    </w:p>
    <w:p w14:paraId="7B8A42A1" w14:textId="61B72804"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Draudikas – </w:t>
      </w:r>
      <w:r w:rsidRPr="00C26D62">
        <w:rPr>
          <w:rFonts w:ascii="Times New Roman" w:hAnsi="Times New Roman" w:cs="Times New Roman"/>
          <w:sz w:val="24"/>
          <w:szCs w:val="24"/>
        </w:rPr>
        <w:t xml:space="preserve">draudimo bendrovė, turinti teisę vykdyti atitinkamą draudimo veiklą ir sudariusi </w:t>
      </w:r>
      <w:r w:rsidR="00F0132B">
        <w:rPr>
          <w:rFonts w:ascii="Times New Roman" w:hAnsi="Times New Roman" w:cs="Times New Roman"/>
          <w:sz w:val="24"/>
          <w:szCs w:val="24"/>
        </w:rPr>
        <w:t>S</w:t>
      </w:r>
      <w:r w:rsidRPr="00C26D62">
        <w:rPr>
          <w:rFonts w:ascii="Times New Roman" w:hAnsi="Times New Roman" w:cs="Times New Roman"/>
          <w:sz w:val="24"/>
          <w:szCs w:val="24"/>
        </w:rPr>
        <w:t>utartį su Draudėju.</w:t>
      </w:r>
    </w:p>
    <w:p w14:paraId="022B20FD" w14:textId="496C86D5"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Draudėjas – </w:t>
      </w:r>
      <w:r w:rsidR="00F0132B" w:rsidRPr="00F0132B">
        <w:rPr>
          <w:rFonts w:ascii="Times New Roman" w:hAnsi="Times New Roman" w:cs="Times New Roman"/>
          <w:sz w:val="24"/>
          <w:szCs w:val="24"/>
        </w:rPr>
        <w:t>Lietuvos Respublikos aplinkos ministerijos Aplinkos projektų valdymo agentūra</w:t>
      </w:r>
      <w:r w:rsidRPr="00C26D62">
        <w:rPr>
          <w:rFonts w:ascii="Times New Roman" w:hAnsi="Times New Roman" w:cs="Times New Roman"/>
          <w:sz w:val="24"/>
          <w:szCs w:val="24"/>
        </w:rPr>
        <w:t>.</w:t>
      </w:r>
    </w:p>
    <w:p w14:paraId="4B9D3F2F"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Apdraustasis – </w:t>
      </w:r>
      <w:r w:rsidRPr="00C26D62">
        <w:rPr>
          <w:rFonts w:ascii="Times New Roman" w:hAnsi="Times New Roman" w:cs="Times New Roman"/>
          <w:sz w:val="24"/>
          <w:szCs w:val="24"/>
        </w:rPr>
        <w:t>Draudėjo nurodytas ir draudimo sutartyje įvardytas asmuo, kurio gyvenime atsitikus draudžiamajam įvykiui Draudikas privalo mokėti draudimo išmoką.</w:t>
      </w:r>
    </w:p>
    <w:p w14:paraId="6A8DCD88"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Sveikatos sutrikimas</w:t>
      </w:r>
      <w:r w:rsidRPr="00C26D62">
        <w:rPr>
          <w:rFonts w:ascii="Times New Roman" w:hAnsi="Times New Roman" w:cs="Times New Roman"/>
          <w:sz w:val="24"/>
          <w:szCs w:val="24"/>
        </w:rPr>
        <w:t xml:space="preserve"> – Apdraustojo sveikatos ar fiziologinės būklės pokytis (ūmios ligos, lėtinės ligos, lėtinės ligos paūmėjimo ir (ar) traumos atvejais), reikalaujantis mediciniškai pagrįsto gydymo, diagnostikos taikymo ar profilaktikos, reabilitacijos, sveikatinimo priemonių, kitų sveikatos priežiūros paslaugų.</w:t>
      </w:r>
    </w:p>
    <w:p w14:paraId="5D12DAFB" w14:textId="483888AB"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Draudžiamasis įvykis – </w:t>
      </w:r>
      <w:r w:rsidRPr="00C26D62">
        <w:rPr>
          <w:rFonts w:ascii="Times New Roman" w:hAnsi="Times New Roman" w:cs="Times New Roman"/>
          <w:sz w:val="24"/>
          <w:szCs w:val="24"/>
        </w:rPr>
        <w:t xml:space="preserve">draudimo sutarties galiojimo metu įvykęs draudimo sutartyje nurodytas atsitikimas, kuriam įvykus </w:t>
      </w:r>
      <w:r w:rsidR="00B4601E">
        <w:rPr>
          <w:rFonts w:ascii="Times New Roman" w:hAnsi="Times New Roman" w:cs="Times New Roman"/>
          <w:sz w:val="24"/>
          <w:szCs w:val="24"/>
        </w:rPr>
        <w:t>D</w:t>
      </w:r>
      <w:r w:rsidRPr="00C26D62">
        <w:rPr>
          <w:rFonts w:ascii="Times New Roman" w:hAnsi="Times New Roman" w:cs="Times New Roman"/>
          <w:sz w:val="24"/>
          <w:szCs w:val="24"/>
        </w:rPr>
        <w:t>raudikas privalo mokėti draudimo išmoką.</w:t>
      </w:r>
    </w:p>
    <w:p w14:paraId="3767C3B3" w14:textId="149686F1"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B4601E">
        <w:rPr>
          <w:rFonts w:ascii="Times New Roman" w:hAnsi="Times New Roman" w:cs="Times New Roman"/>
          <w:b/>
          <w:bCs/>
          <w:sz w:val="24"/>
          <w:szCs w:val="24"/>
        </w:rPr>
        <w:t>Nedraudžiamasis įvykis</w:t>
      </w:r>
      <w:r w:rsidRPr="00C26D62">
        <w:rPr>
          <w:rFonts w:ascii="Times New Roman" w:hAnsi="Times New Roman" w:cs="Times New Roman"/>
          <w:sz w:val="24"/>
          <w:szCs w:val="24"/>
        </w:rPr>
        <w:t xml:space="preserve"> – draudimo sutartyje nurodytas atsitikimas, kuriam įvykus </w:t>
      </w:r>
      <w:r w:rsidR="00B4601E">
        <w:rPr>
          <w:rFonts w:ascii="Times New Roman" w:hAnsi="Times New Roman" w:cs="Times New Roman"/>
          <w:sz w:val="24"/>
          <w:szCs w:val="24"/>
        </w:rPr>
        <w:t>D</w:t>
      </w:r>
      <w:r w:rsidRPr="00C26D62">
        <w:rPr>
          <w:rFonts w:ascii="Times New Roman" w:hAnsi="Times New Roman" w:cs="Times New Roman"/>
          <w:sz w:val="24"/>
          <w:szCs w:val="24"/>
        </w:rPr>
        <w:t>raudikas neprivalo mokėti draudimo išmokos.</w:t>
      </w:r>
    </w:p>
    <w:p w14:paraId="22CB6ED0" w14:textId="36450062"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Sveikatos priežiūros įstaiga </w:t>
      </w:r>
      <w:r w:rsidRPr="00C26D62">
        <w:rPr>
          <w:rFonts w:ascii="Times New Roman" w:hAnsi="Times New Roman" w:cs="Times New Roman"/>
          <w:sz w:val="24"/>
          <w:szCs w:val="24"/>
        </w:rPr>
        <w:t>– įstaiga ar įmonė</w:t>
      </w:r>
      <w:r w:rsidR="00B4601E">
        <w:rPr>
          <w:rFonts w:ascii="Times New Roman" w:hAnsi="Times New Roman" w:cs="Times New Roman"/>
          <w:sz w:val="24"/>
          <w:szCs w:val="24"/>
        </w:rPr>
        <w:t xml:space="preserve">, </w:t>
      </w:r>
      <w:r w:rsidRPr="00C26D62">
        <w:rPr>
          <w:rFonts w:ascii="Times New Roman" w:hAnsi="Times New Roman" w:cs="Times New Roman"/>
          <w:sz w:val="24"/>
          <w:szCs w:val="24"/>
        </w:rPr>
        <w:t>valstybės licencijuotas (fizinis ar juridinis) asmuo, taikytinos teisės aktų nustatyta tvarka turintis teisę teikti Sveikatos priežiūros paslaugas bei Sveikatinimo paslaugas.</w:t>
      </w:r>
    </w:p>
    <w:p w14:paraId="7166F1A8" w14:textId="161A9750"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Draudimo įmoka – </w:t>
      </w:r>
      <w:r w:rsidRPr="00C26D62">
        <w:rPr>
          <w:rFonts w:ascii="Times New Roman" w:hAnsi="Times New Roman" w:cs="Times New Roman"/>
          <w:sz w:val="24"/>
          <w:szCs w:val="24"/>
        </w:rPr>
        <w:t xml:space="preserve">draudimo sutartyje nurodyta pinigų suma, kurią </w:t>
      </w:r>
      <w:r w:rsidR="00B4601E">
        <w:rPr>
          <w:rFonts w:ascii="Times New Roman" w:hAnsi="Times New Roman" w:cs="Times New Roman"/>
          <w:sz w:val="24"/>
          <w:szCs w:val="24"/>
        </w:rPr>
        <w:t>D</w:t>
      </w:r>
      <w:r w:rsidRPr="00C26D62">
        <w:rPr>
          <w:rFonts w:ascii="Times New Roman" w:hAnsi="Times New Roman" w:cs="Times New Roman"/>
          <w:sz w:val="24"/>
          <w:szCs w:val="24"/>
        </w:rPr>
        <w:t>raudėjas draudimo sutarties sąlygomis privalo mokėti Draudikui už draudimo apsaugą.</w:t>
      </w:r>
    </w:p>
    <w:p w14:paraId="1551C0E8"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suma – </w:t>
      </w:r>
      <w:r w:rsidRPr="00C26D62">
        <w:rPr>
          <w:rFonts w:ascii="Times New Roman" w:hAnsi="Times New Roman" w:cs="Times New Roman"/>
          <w:sz w:val="24"/>
          <w:szCs w:val="24"/>
        </w:rPr>
        <w:t>draudimo sutartyje nurodyta pinigų suma, kurios negali viršyti draudimo išmoka.</w:t>
      </w:r>
    </w:p>
    <w:p w14:paraId="7C6235F5" w14:textId="4604973B"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išmoka – </w:t>
      </w:r>
      <w:r w:rsidRPr="00C26D62">
        <w:rPr>
          <w:rFonts w:ascii="Times New Roman" w:hAnsi="Times New Roman" w:cs="Times New Roman"/>
          <w:sz w:val="24"/>
          <w:szCs w:val="24"/>
        </w:rPr>
        <w:t xml:space="preserve">pinigų suma, kurią </w:t>
      </w:r>
      <w:r w:rsidR="00B4601E">
        <w:rPr>
          <w:rFonts w:ascii="Times New Roman" w:hAnsi="Times New Roman" w:cs="Times New Roman"/>
          <w:sz w:val="24"/>
          <w:szCs w:val="24"/>
        </w:rPr>
        <w:t>D</w:t>
      </w:r>
      <w:r w:rsidRPr="00C26D62">
        <w:rPr>
          <w:rFonts w:ascii="Times New Roman" w:hAnsi="Times New Roman" w:cs="Times New Roman"/>
          <w:sz w:val="24"/>
          <w:szCs w:val="24"/>
        </w:rPr>
        <w:t>raudikas pagal draudimo sutarties sąlygas privalo išmokėti Apdraustajam ir (ar) sveikatos priežiūros įstaigai už Apdraustajam dėl draudžiamojo įvykio suteiktas sveikatos priežiūros paslaugas.</w:t>
      </w:r>
    </w:p>
    <w:p w14:paraId="5EBCE240"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Išskaita – </w:t>
      </w:r>
      <w:r w:rsidRPr="00C26D62">
        <w:rPr>
          <w:rFonts w:ascii="Times New Roman" w:hAnsi="Times New Roman" w:cs="Times New Roman"/>
          <w:sz w:val="24"/>
          <w:szCs w:val="24"/>
        </w:rPr>
        <w:t>draudimo išmokos dalis, įtvirtinta draudimo sutartyje, kurios Draudikas neatlygina.</w:t>
      </w:r>
      <w:r w:rsidRPr="00C26D62">
        <w:rPr>
          <w:rFonts w:ascii="Times New Roman" w:hAnsi="Times New Roman" w:cs="Times New Roman"/>
          <w:b/>
          <w:bCs/>
          <w:sz w:val="24"/>
          <w:szCs w:val="24"/>
        </w:rPr>
        <w:t xml:space="preserve"> </w:t>
      </w:r>
    </w:p>
    <w:p w14:paraId="0F40A0F9" w14:textId="3100A358"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laikotarpis – </w:t>
      </w:r>
      <w:r w:rsidRPr="00C26D62">
        <w:rPr>
          <w:rFonts w:ascii="Times New Roman" w:hAnsi="Times New Roman" w:cs="Times New Roman"/>
          <w:sz w:val="24"/>
          <w:szCs w:val="24"/>
        </w:rPr>
        <w:t xml:space="preserve">konkrečiu terminu apibrėžtas bei Sutartyje numatytas laikotarpis, kurį galioja </w:t>
      </w:r>
      <w:r w:rsidR="00B4601E">
        <w:rPr>
          <w:rFonts w:ascii="Times New Roman" w:hAnsi="Times New Roman" w:cs="Times New Roman"/>
          <w:sz w:val="24"/>
          <w:szCs w:val="24"/>
        </w:rPr>
        <w:t>d</w:t>
      </w:r>
      <w:r w:rsidRPr="00C26D62">
        <w:rPr>
          <w:rFonts w:ascii="Times New Roman" w:hAnsi="Times New Roman" w:cs="Times New Roman"/>
          <w:sz w:val="24"/>
          <w:szCs w:val="24"/>
        </w:rPr>
        <w:t>raudimo apsauga.</w:t>
      </w:r>
    </w:p>
    <w:p w14:paraId="3D6C1D44" w14:textId="1E4EF3AA"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apsauga – </w:t>
      </w:r>
      <w:r w:rsidRPr="00C26D62">
        <w:rPr>
          <w:rFonts w:ascii="Times New Roman" w:hAnsi="Times New Roman" w:cs="Times New Roman"/>
          <w:sz w:val="24"/>
          <w:szCs w:val="24"/>
        </w:rPr>
        <w:t xml:space="preserve">Draudiko įsipareigojimas sumokėti </w:t>
      </w:r>
      <w:r w:rsidR="00B4601E">
        <w:rPr>
          <w:rFonts w:ascii="Times New Roman" w:hAnsi="Times New Roman" w:cs="Times New Roman"/>
          <w:sz w:val="24"/>
          <w:szCs w:val="24"/>
        </w:rPr>
        <w:t>d</w:t>
      </w:r>
      <w:r w:rsidRPr="00C26D62">
        <w:rPr>
          <w:rFonts w:ascii="Times New Roman" w:hAnsi="Times New Roman" w:cs="Times New Roman"/>
          <w:sz w:val="24"/>
          <w:szCs w:val="24"/>
        </w:rPr>
        <w:t xml:space="preserve">raudimo išmoką Sutartyje nustatytomis sąlygomis ir tvarka įvykus </w:t>
      </w:r>
      <w:r w:rsidR="00B4601E">
        <w:rPr>
          <w:rFonts w:ascii="Times New Roman" w:hAnsi="Times New Roman" w:cs="Times New Roman"/>
          <w:sz w:val="24"/>
          <w:szCs w:val="24"/>
        </w:rPr>
        <w:t>d</w:t>
      </w:r>
      <w:r w:rsidRPr="00C26D62">
        <w:rPr>
          <w:rFonts w:ascii="Times New Roman" w:hAnsi="Times New Roman" w:cs="Times New Roman"/>
          <w:sz w:val="24"/>
          <w:szCs w:val="24"/>
        </w:rPr>
        <w:t>raudžiamajam įvykiui.</w:t>
      </w:r>
    </w:p>
    <w:p w14:paraId="0A1A6643"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Kritinė liga – </w:t>
      </w:r>
      <w:r w:rsidRPr="00C26D62">
        <w:rPr>
          <w:rFonts w:ascii="Times New Roman" w:hAnsi="Times New Roman" w:cs="Times New Roman"/>
          <w:sz w:val="24"/>
          <w:szCs w:val="24"/>
        </w:rPr>
        <w:t>Apdraustojo susirgimas liga, išvardyta kritinių ligų sąraše, pirmą kartą gyvenime nustatyta draudimo apsaugos galiojimo metu.</w:t>
      </w:r>
    </w:p>
    <w:p w14:paraId="31D1C53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Ambulatorinės chirurgijos paslauga – </w:t>
      </w:r>
      <w:r w:rsidRPr="00C26D62">
        <w:rPr>
          <w:rFonts w:ascii="Times New Roman" w:hAnsi="Times New Roman" w:cs="Times New Roman"/>
          <w:sz w:val="24"/>
          <w:szCs w:val="24"/>
        </w:rPr>
        <w:t>planinė gydomoji Sveikatos priežiūros paslauga, kurią teikiant gali būti taikoma vietinė ar regioninė nejautra, kurią atlieka operuojantis ar procedūrą atliekantis gydytojas ir po kurios užtikrinama Apdraustojo pooperacinė (</w:t>
      </w:r>
      <w:proofErr w:type="spellStart"/>
      <w:r w:rsidRPr="00C26D62">
        <w:rPr>
          <w:rFonts w:ascii="Times New Roman" w:hAnsi="Times New Roman" w:cs="Times New Roman"/>
          <w:sz w:val="24"/>
          <w:szCs w:val="24"/>
        </w:rPr>
        <w:t>poprocedūrinė</w:t>
      </w:r>
      <w:proofErr w:type="spellEnd"/>
      <w:r w:rsidRPr="00C26D62">
        <w:rPr>
          <w:rFonts w:ascii="Times New Roman" w:hAnsi="Times New Roman" w:cs="Times New Roman"/>
          <w:sz w:val="24"/>
          <w:szCs w:val="24"/>
        </w:rPr>
        <w:t>) priežiūra. Paslauga turi atitikti jos teikimo metu galiojantį LR sveikatos apsaugos ministro 2013 m. liepos 25 d. įsakymu Nr. V-754 patvirtintą ambulatorinės chirurgijos paslaugų sąrašą.</w:t>
      </w:r>
    </w:p>
    <w:p w14:paraId="5787EDFA"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Dienos chirurgijos paslauga – </w:t>
      </w:r>
      <w:r w:rsidRPr="00C26D62">
        <w:rPr>
          <w:rFonts w:ascii="Times New Roman" w:hAnsi="Times New Roman" w:cs="Times New Roman"/>
          <w:sz w:val="24"/>
          <w:szCs w:val="24"/>
        </w:rPr>
        <w:t>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Paslauga turi atitikti jos teikimo metu galiojantį LR sveikatos apsaugos ministro 2009 m. rugpjūčio 21 d. įsakymu Nr. V-668 patvirtintą Dienos chirurgijos paslaugų sąrašą.</w:t>
      </w:r>
    </w:p>
    <w:p w14:paraId="14C17A9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Dienos stacionaro paslauga – </w:t>
      </w:r>
      <w:r w:rsidRPr="00C26D62">
        <w:rPr>
          <w:rFonts w:ascii="Times New Roman" w:hAnsi="Times New Roman" w:cs="Times New Roman"/>
          <w:sz w:val="24"/>
          <w:szCs w:val="24"/>
        </w:rPr>
        <w:t xml:space="preserve">planinė diagnostinė ir (ar) gydomoji Sveikatos priežiūros paslauga, kurią teikiant gali būti užtikrinama Apdraustojo priežiūra. Paslauga turi atitikti jos </w:t>
      </w:r>
      <w:r w:rsidRPr="00C26D62">
        <w:rPr>
          <w:rFonts w:ascii="Times New Roman" w:hAnsi="Times New Roman" w:cs="Times New Roman"/>
          <w:sz w:val="24"/>
          <w:szCs w:val="24"/>
        </w:rPr>
        <w:lastRenderedPageBreak/>
        <w:t>teikimo metu LR sveikatos apsaugos ministro 2014 m. birželio 6 d. įsakymu Nr. V-660 patvirtintą Dienos stacionaro paslaugų sąrašą, išskyrus atvejus, numatytus šiose Taisyklėse, jų prieduose ir (ar) specialiosiose sąlygose bei kituose sutarties sudėtine dalimi esančiuose dokumentuose.</w:t>
      </w:r>
      <w:r w:rsidRPr="00C26D62">
        <w:rPr>
          <w:rFonts w:ascii="Times New Roman" w:hAnsi="Times New Roman" w:cs="Times New Roman"/>
          <w:b/>
          <w:bCs/>
          <w:sz w:val="24"/>
          <w:szCs w:val="24"/>
        </w:rPr>
        <w:t xml:space="preserve"> </w:t>
      </w:r>
    </w:p>
    <w:p w14:paraId="5D88ECD6"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Lėtinės ligos paūmėjimas ir jos sekimas – </w:t>
      </w:r>
      <w:r w:rsidRPr="00C26D62">
        <w:rPr>
          <w:rFonts w:ascii="Times New Roman" w:hAnsi="Times New Roman" w:cs="Times New Roman"/>
          <w:sz w:val="24"/>
          <w:szCs w:val="24"/>
        </w:rPr>
        <w:t>tai nustatytos lėtinės ligos stebėjimo metu atliekamos gydytojo konsultacijos ir/ar paskirti tyrimai, kurie periodiškai būtini nustatytu (gydytojo paskirtu) laiko intervalu siekiant reguliariai sekti Apdraustojo, sergančio tam tikra lėtine liga ar vartojančio tam tikrus vaistus, sveikatos būklę.</w:t>
      </w:r>
    </w:p>
    <w:p w14:paraId="68F2C2DA"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Netradicinė medicina – </w:t>
      </w:r>
      <w:r w:rsidRPr="00C26D62">
        <w:rPr>
          <w:rFonts w:ascii="Times New Roman" w:hAnsi="Times New Roman" w:cs="Times New Roman"/>
          <w:sz w:val="24"/>
          <w:szCs w:val="24"/>
        </w:rPr>
        <w:t xml:space="preserve">Sveikatos priežiūros įstaigose Sveikatos priežiūros  specialisto suteiktos ligų diagnostikos ir gydymo netradiciniais būdais paslaugos, tarp jų akupunktūra; </w:t>
      </w:r>
      <w:proofErr w:type="spellStart"/>
      <w:r w:rsidRPr="00C26D62">
        <w:rPr>
          <w:rFonts w:ascii="Times New Roman" w:hAnsi="Times New Roman" w:cs="Times New Roman"/>
          <w:sz w:val="24"/>
          <w:szCs w:val="24"/>
        </w:rPr>
        <w:t>elektroakupunktūrinė</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biorezonansinė</w:t>
      </w:r>
      <w:proofErr w:type="spellEnd"/>
      <w:r w:rsidRPr="00C26D62">
        <w:rPr>
          <w:rFonts w:ascii="Times New Roman" w:hAnsi="Times New Roman" w:cs="Times New Roman"/>
          <w:sz w:val="24"/>
          <w:szCs w:val="24"/>
        </w:rPr>
        <w:t xml:space="preserve"> kompiuterinė diagnostika; maisto netoleravimo testai; SIBO testai, </w:t>
      </w:r>
      <w:proofErr w:type="spellStart"/>
      <w:r w:rsidRPr="00C26D62">
        <w:rPr>
          <w:rFonts w:ascii="Times New Roman" w:hAnsi="Times New Roman" w:cs="Times New Roman"/>
          <w:sz w:val="24"/>
          <w:szCs w:val="24"/>
        </w:rPr>
        <w:t>hidrokolonoterapija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fitoterapija</w:t>
      </w:r>
      <w:proofErr w:type="spellEnd"/>
      <w:r w:rsidRPr="00C26D62">
        <w:rPr>
          <w:rFonts w:ascii="Times New Roman" w:hAnsi="Times New Roman" w:cs="Times New Roman"/>
          <w:sz w:val="24"/>
          <w:szCs w:val="24"/>
        </w:rPr>
        <w:t xml:space="preserve">; gydymas dėlėmis; </w:t>
      </w:r>
      <w:proofErr w:type="spellStart"/>
      <w:r w:rsidRPr="00C26D62">
        <w:rPr>
          <w:rFonts w:ascii="Times New Roman" w:hAnsi="Times New Roman" w:cs="Times New Roman"/>
          <w:sz w:val="24"/>
          <w:szCs w:val="24"/>
        </w:rPr>
        <w:t>litoterapija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apiterapija</w:t>
      </w:r>
      <w:proofErr w:type="spellEnd"/>
      <w:r w:rsidRPr="00C26D62">
        <w:rPr>
          <w:rFonts w:ascii="Times New Roman" w:hAnsi="Times New Roman" w:cs="Times New Roman"/>
          <w:sz w:val="24"/>
          <w:szCs w:val="24"/>
        </w:rPr>
        <w:t xml:space="preserve">; aerofitoterapija; muzikos ir dailės terapija; </w:t>
      </w:r>
      <w:proofErr w:type="spellStart"/>
      <w:r w:rsidRPr="00C26D62">
        <w:rPr>
          <w:rFonts w:ascii="Times New Roman" w:hAnsi="Times New Roman" w:cs="Times New Roman"/>
          <w:sz w:val="24"/>
          <w:szCs w:val="24"/>
        </w:rPr>
        <w:t>chromoterapija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osteopatija</w:t>
      </w:r>
      <w:proofErr w:type="spellEnd"/>
      <w:r w:rsidRPr="00C26D62">
        <w:rPr>
          <w:rFonts w:ascii="Times New Roman" w:hAnsi="Times New Roman" w:cs="Times New Roman"/>
          <w:sz w:val="24"/>
          <w:szCs w:val="24"/>
        </w:rPr>
        <w:t xml:space="preserve">; homeopatija; </w:t>
      </w:r>
      <w:proofErr w:type="spellStart"/>
      <w:r w:rsidRPr="00C26D62">
        <w:rPr>
          <w:rFonts w:ascii="Times New Roman" w:hAnsi="Times New Roman" w:cs="Times New Roman"/>
          <w:sz w:val="24"/>
          <w:szCs w:val="24"/>
        </w:rPr>
        <w:t>endobiogeninė</w:t>
      </w:r>
      <w:proofErr w:type="spellEnd"/>
      <w:r w:rsidRPr="00C26D62">
        <w:rPr>
          <w:rFonts w:ascii="Times New Roman" w:hAnsi="Times New Roman" w:cs="Times New Roman"/>
          <w:sz w:val="24"/>
          <w:szCs w:val="24"/>
        </w:rPr>
        <w:t xml:space="preserve"> medicina; </w:t>
      </w:r>
      <w:proofErr w:type="spellStart"/>
      <w:r w:rsidRPr="00C26D62">
        <w:rPr>
          <w:rFonts w:ascii="Times New Roman" w:hAnsi="Times New Roman" w:cs="Times New Roman"/>
          <w:sz w:val="24"/>
          <w:szCs w:val="24"/>
        </w:rPr>
        <w:t>kineziologija</w:t>
      </w:r>
      <w:proofErr w:type="spellEnd"/>
      <w:r w:rsidRPr="00C26D62">
        <w:rPr>
          <w:rFonts w:ascii="Times New Roman" w:hAnsi="Times New Roman" w:cs="Times New Roman"/>
          <w:sz w:val="24"/>
          <w:szCs w:val="24"/>
        </w:rPr>
        <w:t xml:space="preserve">; refleksoterapija; kinų medicina; </w:t>
      </w:r>
      <w:proofErr w:type="spellStart"/>
      <w:r w:rsidRPr="00C26D62">
        <w:rPr>
          <w:rFonts w:ascii="Times New Roman" w:hAnsi="Times New Roman" w:cs="Times New Roman"/>
          <w:sz w:val="24"/>
          <w:szCs w:val="24"/>
        </w:rPr>
        <w:t>ajurveda</w:t>
      </w:r>
      <w:proofErr w:type="spellEnd"/>
      <w:r w:rsidRPr="00C26D62">
        <w:rPr>
          <w:rFonts w:ascii="Times New Roman" w:hAnsi="Times New Roman" w:cs="Times New Roman"/>
          <w:sz w:val="24"/>
          <w:szCs w:val="24"/>
        </w:rPr>
        <w:t>; joga; reiki; autogeninė treniruotė, meditacija, gydymas ozonu.</w:t>
      </w:r>
    </w:p>
    <w:p w14:paraId="442A21BA"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Papildomoji ir alternatyvioji sveikatos priežiūra - </w:t>
      </w:r>
      <w:r w:rsidRPr="00C26D62">
        <w:rPr>
          <w:rFonts w:ascii="Times New Roman" w:hAnsi="Times New Roman" w:cs="Times New Roman"/>
          <w:sz w:val="24"/>
          <w:szCs w:val="24"/>
        </w:rPr>
        <w:t xml:space="preserve">Sveikatos priežiūros įstaigose papildomosios alternatyvios sveikatos priežiūros specialisto suteiktos papildomosios ir alternatyviosios sveikatos priežiūros sveikatos paslaugos: Rytų medicinos paslaugos tarp jų </w:t>
      </w:r>
      <w:proofErr w:type="spellStart"/>
      <w:r w:rsidRPr="00C26D62">
        <w:rPr>
          <w:rFonts w:ascii="Times New Roman" w:hAnsi="Times New Roman" w:cs="Times New Roman"/>
          <w:sz w:val="24"/>
          <w:szCs w:val="24"/>
        </w:rPr>
        <w:t>ajurveda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apiterapija</w:t>
      </w:r>
      <w:proofErr w:type="spellEnd"/>
      <w:r w:rsidRPr="00C26D62">
        <w:rPr>
          <w:rFonts w:ascii="Times New Roman" w:hAnsi="Times New Roman" w:cs="Times New Roman"/>
          <w:sz w:val="24"/>
          <w:szCs w:val="24"/>
        </w:rPr>
        <w:t xml:space="preserve">, akupunktūra, vandens procedūrų terapija, </w:t>
      </w:r>
      <w:proofErr w:type="spellStart"/>
      <w:r w:rsidRPr="00C26D62">
        <w:rPr>
          <w:rFonts w:ascii="Times New Roman" w:hAnsi="Times New Roman" w:cs="Times New Roman"/>
          <w:sz w:val="24"/>
          <w:szCs w:val="24"/>
        </w:rPr>
        <w:t>fitoterapija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hirudoterapija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hipoterapija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kaniterapija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osteopatija</w:t>
      </w:r>
      <w:proofErr w:type="spellEnd"/>
      <w:r w:rsidRPr="00C26D62">
        <w:rPr>
          <w:rFonts w:ascii="Times New Roman" w:hAnsi="Times New Roman" w:cs="Times New Roman"/>
          <w:sz w:val="24"/>
          <w:szCs w:val="24"/>
        </w:rPr>
        <w:t xml:space="preserve">, taikomoji </w:t>
      </w:r>
      <w:proofErr w:type="spellStart"/>
      <w:r w:rsidRPr="00C26D62">
        <w:rPr>
          <w:rFonts w:ascii="Times New Roman" w:hAnsi="Times New Roman" w:cs="Times New Roman"/>
          <w:sz w:val="24"/>
          <w:szCs w:val="24"/>
        </w:rPr>
        <w:t>kineziologija</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endobiogenika</w:t>
      </w:r>
      <w:proofErr w:type="spellEnd"/>
      <w:r w:rsidRPr="00C26D62">
        <w:rPr>
          <w:rFonts w:ascii="Times New Roman" w:hAnsi="Times New Roman" w:cs="Times New Roman"/>
          <w:sz w:val="24"/>
          <w:szCs w:val="24"/>
        </w:rPr>
        <w:t>.</w:t>
      </w:r>
    </w:p>
    <w:p w14:paraId="1F5CB211"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Reabilitacinis gydymas – </w:t>
      </w:r>
      <w:r w:rsidRPr="00C26D62">
        <w:rPr>
          <w:rFonts w:ascii="Times New Roman" w:hAnsi="Times New Roman" w:cs="Times New Roman"/>
          <w:sz w:val="24"/>
          <w:szCs w:val="24"/>
        </w:rPr>
        <w:t xml:space="preserve">Kompleksinis reabilitacijos gydymo metodų taikymas, siekiant atkurti sutrikusias paciento </w:t>
      </w:r>
      <w:proofErr w:type="spellStart"/>
      <w:r w:rsidRPr="00C26D62">
        <w:rPr>
          <w:rFonts w:ascii="Times New Roman" w:hAnsi="Times New Roman" w:cs="Times New Roman"/>
          <w:sz w:val="24"/>
          <w:szCs w:val="24"/>
        </w:rPr>
        <w:t>biosocialines</w:t>
      </w:r>
      <w:proofErr w:type="spellEnd"/>
      <w:r w:rsidRPr="00C26D62">
        <w:rPr>
          <w:rFonts w:ascii="Times New Roman" w:hAnsi="Times New Roman" w:cs="Times New Roman"/>
          <w:sz w:val="24"/>
          <w:szCs w:val="24"/>
        </w:rPr>
        <w:t xml:space="preserve"> funkcijas, arba, esant negrįžtamiems organizmo pakitimams, jas kompensuoti arba palaikyti Apdraustojo </w:t>
      </w:r>
      <w:proofErr w:type="spellStart"/>
      <w:r w:rsidRPr="00C26D62">
        <w:rPr>
          <w:rFonts w:ascii="Times New Roman" w:hAnsi="Times New Roman" w:cs="Times New Roman"/>
          <w:sz w:val="24"/>
          <w:szCs w:val="24"/>
        </w:rPr>
        <w:t>biosocialinio</w:t>
      </w:r>
      <w:proofErr w:type="spellEnd"/>
      <w:r w:rsidRPr="00C26D62">
        <w:rPr>
          <w:rFonts w:ascii="Times New Roman" w:hAnsi="Times New Roman" w:cs="Times New Roman"/>
          <w:sz w:val="24"/>
          <w:szCs w:val="24"/>
        </w:rPr>
        <w:t xml:space="preserve"> funkcinio pajėgumo lygį dėl Apdraustojo Sveikatos sutrikimo (ūminės būklės, ligos paūmėjimo ar Traumos).</w:t>
      </w:r>
    </w:p>
    <w:p w14:paraId="4227F351"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Mediciniškai pagrįstos Sveikatos priežiūros paslaugos – </w:t>
      </w:r>
      <w:r w:rsidRPr="00C26D62">
        <w:rPr>
          <w:rFonts w:ascii="Times New Roman" w:hAnsi="Times New Roman" w:cs="Times New Roman"/>
          <w:sz w:val="24"/>
          <w:szCs w:val="24"/>
        </w:rPr>
        <w:t xml:space="preserve">tai Draudiko kompensuojamos Sveikatos priežiūros paslaugos, kurios gydytojo kompetencijos ribose paskirtos pagal Apdraustojo nusiskundimus ir (ar) nustatytus klinikinius simptomus, požymius ir (ar) objektyvias medicinines priežastis bei ir kurios yra būtinos diagnozei nustatyti/patvirtinti ir pašalinti esamą sveikatos sutrikimą. </w:t>
      </w:r>
    </w:p>
    <w:p w14:paraId="11AE4CA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Sveikatos draudimo kortelė – </w:t>
      </w:r>
      <w:r w:rsidRPr="00C26D62">
        <w:rPr>
          <w:rFonts w:ascii="Times New Roman" w:hAnsi="Times New Roman" w:cs="Times New Roman"/>
          <w:sz w:val="24"/>
          <w:szCs w:val="24"/>
        </w:rPr>
        <w:t>Draudiko Apdraustajam išduota el. kortelė mobiliojoje aplikacijoje, kuri patvirtina sveikatos draudimo apsaugą ir kurią reikia pateikti Sveikatos priežiūros įstaigoje, norint gauti Sveikatos priežiūros paslaugas ar įsigyti prekių Draudiko pripažintoje įstaigoje ir/ar vaistinėje.</w:t>
      </w:r>
    </w:p>
    <w:p w14:paraId="66BFA7E3"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Medicinos dokumentas - </w:t>
      </w:r>
      <w:r w:rsidRPr="00C26D62">
        <w:rPr>
          <w:rFonts w:ascii="Times New Roman" w:hAnsi="Times New Roman" w:cs="Times New Roman"/>
          <w:sz w:val="24"/>
          <w:szCs w:val="24"/>
        </w:rPr>
        <w:t>priimtinos teisės aktų nustatyta tvarka patvirtintos formos ir turinio dokumentas (</w:t>
      </w:r>
      <w:proofErr w:type="spellStart"/>
      <w:r w:rsidRPr="00C26D62">
        <w:rPr>
          <w:rFonts w:ascii="Times New Roman" w:hAnsi="Times New Roman" w:cs="Times New Roman"/>
          <w:sz w:val="24"/>
          <w:szCs w:val="24"/>
        </w:rPr>
        <w:t>pvz.www.esveikata.lt</w:t>
      </w:r>
      <w:proofErr w:type="spellEnd"/>
      <w:r w:rsidRPr="00C26D62">
        <w:rPr>
          <w:rFonts w:ascii="Times New Roman" w:hAnsi="Times New Roman" w:cs="Times New Roman"/>
          <w:sz w:val="24"/>
          <w:szCs w:val="24"/>
        </w:rPr>
        <w:t>), patvirtinantis galimai Draudžiamąjį įvykį, jo aplinkybes, priežastis bei pasekmes.</w:t>
      </w:r>
      <w:r w:rsidRPr="00C26D62">
        <w:rPr>
          <w:rFonts w:ascii="Times New Roman" w:hAnsi="Times New Roman" w:cs="Times New Roman"/>
          <w:b/>
          <w:bCs/>
          <w:sz w:val="24"/>
          <w:szCs w:val="24"/>
        </w:rPr>
        <w:t xml:space="preserve"> </w:t>
      </w:r>
    </w:p>
    <w:p w14:paraId="6198AE04"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Sveikatos priežiūros paslauga – </w:t>
      </w:r>
      <w:r w:rsidRPr="00C26D62">
        <w:rPr>
          <w:rFonts w:ascii="Times New Roman" w:hAnsi="Times New Roman" w:cs="Times New Roman"/>
          <w:sz w:val="24"/>
          <w:szCs w:val="24"/>
        </w:rPr>
        <w:t>Sutartyje numatyta ir Apdraustajam Sveikatos priežiūros įstaigoje suteikta paslauga, priemonė ir / ar prekė (pvz., Vaistai, Medicinos priemonės), kurios tikslas – diagnozuoti, prižiūrėti ir gydyti ligas bei Sveikatos sutrikimus, užkirsti jiems kelią, padėti atgauti ir stiprinti sveikatą, taip pat užtikrinti patarnavimus bei materialinį asmens aprūpinimą, reikalingą sveikatai atstatyti ar pagerinti.</w:t>
      </w:r>
    </w:p>
    <w:p w14:paraId="4D1C9020" w14:textId="77777777" w:rsidR="00CC7DDA" w:rsidRPr="00C26D62" w:rsidRDefault="00CC7DDA" w:rsidP="00CC7DDA">
      <w:pPr>
        <w:pStyle w:val="Sraopastraipa"/>
        <w:ind w:left="1080" w:firstLine="0"/>
        <w:rPr>
          <w:rFonts w:ascii="Times New Roman" w:hAnsi="Times New Roman" w:cs="Times New Roman"/>
          <w:sz w:val="24"/>
          <w:szCs w:val="24"/>
        </w:rPr>
      </w:pPr>
    </w:p>
    <w:p w14:paraId="5BD1FB15" w14:textId="77777777" w:rsidR="00CC7DDA" w:rsidRPr="00C26D62" w:rsidRDefault="00CC7DDA" w:rsidP="00CC7DDA">
      <w:pPr>
        <w:pStyle w:val="Sraopastraipa"/>
        <w:numPr>
          <w:ilvl w:val="0"/>
          <w:numId w:val="8"/>
        </w:numPr>
        <w:spacing w:before="120" w:after="120" w:line="276" w:lineRule="auto"/>
        <w:ind w:left="0" w:firstLine="426"/>
        <w:jc w:val="both"/>
        <w:rPr>
          <w:rFonts w:ascii="Times New Roman" w:hAnsi="Times New Roman" w:cs="Times New Roman"/>
          <w:b/>
          <w:sz w:val="24"/>
          <w:szCs w:val="24"/>
        </w:rPr>
      </w:pPr>
      <w:r w:rsidRPr="00C26D62">
        <w:rPr>
          <w:rFonts w:ascii="Times New Roman" w:hAnsi="Times New Roman" w:cs="Times New Roman"/>
          <w:b/>
          <w:sz w:val="24"/>
          <w:szCs w:val="24"/>
        </w:rPr>
        <w:t>DRAUDŽIAMŲJŲ ĮVYKIŲ APRAŠYMAS</w:t>
      </w:r>
    </w:p>
    <w:p w14:paraId="219A3E34" w14:textId="77777777" w:rsidR="00CC7DDA" w:rsidRPr="00C26D62" w:rsidRDefault="00CC7DDA" w:rsidP="009033DD">
      <w:pPr>
        <w:pStyle w:val="Sraopastraipa"/>
        <w:numPr>
          <w:ilvl w:val="1"/>
          <w:numId w:val="8"/>
        </w:numPr>
        <w:spacing w:before="120" w:after="120" w:line="276" w:lineRule="auto"/>
        <w:ind w:left="142" w:firstLine="0"/>
        <w:jc w:val="both"/>
        <w:rPr>
          <w:rFonts w:ascii="Times New Roman" w:hAnsi="Times New Roman" w:cs="Times New Roman"/>
          <w:b/>
          <w:sz w:val="24"/>
          <w:szCs w:val="24"/>
        </w:rPr>
      </w:pPr>
      <w:r w:rsidRPr="00C26D62">
        <w:rPr>
          <w:rFonts w:ascii="Times New Roman" w:hAnsi="Times New Roman" w:cs="Times New Roman"/>
          <w:b/>
          <w:sz w:val="24"/>
          <w:szCs w:val="24"/>
        </w:rPr>
        <w:t>Ambulatorinė sveikatos priežiūra:</w:t>
      </w:r>
    </w:p>
    <w:p w14:paraId="74C2DE6A"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Įvykis pripažintinas draudžiamuoju tik tuo atveju, jei paslaugas teikiantis gydytojas veikia taikytinais teisės aktais aprašytos ir patvirtintos gydytojo specialybės kompetencijos ribose ir turi kompetentingos valstybinės institucijos išduotą galiojančią medicinos praktikos licenciją, ir kai paslaugos įsigytos ir suteiktos draudimo apsaugos laikotarpiu sveikatos priežiūros įstaigoje, turinčioje sveikatos priežiūros paslaugų teikimo licenciją.</w:t>
      </w:r>
    </w:p>
    <w:p w14:paraId="72DB7C58" w14:textId="77777777" w:rsidR="009033DD" w:rsidRPr="002B166B"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lastRenderedPageBreak/>
        <w:t>Apmokamos ambulatorinės sveikatos priežiūros paslaugos (išskyrus reabilitaciją), suteiktos Apdraustajam dėl ūmios ligos, lėtinės ligos (ir/ar jos stebėsenos), lėtinės ligos paūmėjimo ir (ar</w:t>
      </w:r>
      <w:r w:rsidRPr="002B166B">
        <w:rPr>
          <w:rFonts w:ascii="Times New Roman" w:hAnsi="Times New Roman" w:cs="Times New Roman"/>
          <w:sz w:val="24"/>
          <w:szCs w:val="24"/>
        </w:rPr>
        <w:t xml:space="preserve">) nelaimingo atsitikimo, kritinės ligos tik licencijuotose asmens sveikatos priežiūros įstaigose: </w:t>
      </w:r>
    </w:p>
    <w:p w14:paraId="693E3547" w14:textId="1230BEF2" w:rsidR="009033DD" w:rsidRPr="002B166B" w:rsidRDefault="009033DD" w:rsidP="009033DD">
      <w:pPr>
        <w:pStyle w:val="Sraopastraipa"/>
        <w:numPr>
          <w:ilvl w:val="2"/>
          <w:numId w:val="8"/>
        </w:numPr>
        <w:ind w:left="851" w:hanging="709"/>
        <w:jc w:val="both"/>
        <w:rPr>
          <w:rFonts w:ascii="Times New Roman" w:hAnsi="Times New Roman" w:cs="Times New Roman"/>
          <w:sz w:val="24"/>
          <w:szCs w:val="24"/>
        </w:rPr>
      </w:pPr>
      <w:r w:rsidRPr="002B166B">
        <w:rPr>
          <w:rFonts w:ascii="Times New Roman" w:hAnsi="Times New Roman" w:cs="Times New Roman"/>
          <w:sz w:val="24"/>
          <w:szCs w:val="24"/>
        </w:rPr>
        <w:t>šeimos gydytojo ar gydytojo specialisto</w:t>
      </w:r>
      <w:r w:rsidR="005A13C4" w:rsidRPr="002B166B">
        <w:rPr>
          <w:rFonts w:ascii="Times New Roman" w:hAnsi="Times New Roman" w:cs="Times New Roman"/>
          <w:sz w:val="24"/>
          <w:szCs w:val="24"/>
        </w:rPr>
        <w:t xml:space="preserve"> (įskaitant FMR gydytoją</w:t>
      </w:r>
      <w:r w:rsidR="00F975DE" w:rsidRPr="002B166B">
        <w:rPr>
          <w:rFonts w:ascii="Times New Roman" w:hAnsi="Times New Roman" w:cs="Times New Roman"/>
          <w:sz w:val="24"/>
          <w:szCs w:val="24"/>
        </w:rPr>
        <w:t>, homeopatą)</w:t>
      </w:r>
      <w:r w:rsidRPr="002B166B">
        <w:rPr>
          <w:rFonts w:ascii="Times New Roman" w:hAnsi="Times New Roman" w:cs="Times New Roman"/>
          <w:sz w:val="24"/>
          <w:szCs w:val="24"/>
        </w:rPr>
        <w:t xml:space="preserve"> konsultacijos, įskaitant nuotolines konsultacijas; vizitai į namus; </w:t>
      </w:r>
    </w:p>
    <w:p w14:paraId="128EC1A2" w14:textId="531448AC"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2B166B">
        <w:rPr>
          <w:rFonts w:ascii="Times New Roman" w:hAnsi="Times New Roman" w:cs="Times New Roman"/>
          <w:sz w:val="24"/>
          <w:szCs w:val="24"/>
        </w:rPr>
        <w:t>gydytojo psichiatro, psichiatro-psichoterapeuto, medicinos psichologo, medicinos psichologo-psichoterapeuto</w:t>
      </w:r>
      <w:r w:rsidR="00C445D5" w:rsidRPr="002B166B">
        <w:rPr>
          <w:rFonts w:ascii="Times New Roman" w:hAnsi="Times New Roman" w:cs="Times New Roman"/>
          <w:sz w:val="24"/>
          <w:szCs w:val="24"/>
        </w:rPr>
        <w:t>, medicinos gydytojo-psichoterapeuto</w:t>
      </w:r>
      <w:r w:rsidRPr="002B166B">
        <w:rPr>
          <w:rFonts w:ascii="Times New Roman" w:hAnsi="Times New Roman" w:cs="Times New Roman"/>
          <w:sz w:val="24"/>
          <w:szCs w:val="24"/>
        </w:rPr>
        <w:t xml:space="preserve"> konsultacijos ir jų atliekamas psichoterapinis gydymas, bet ne daugiau kaip 12 (dvylika) vizitų per Draudimo sutarties galiojimo laikotarpį. Medicininiai išrašai šių paslaugų išlaidoms kompensuoti</w:t>
      </w:r>
      <w:r w:rsidRPr="00C26D62">
        <w:rPr>
          <w:rFonts w:ascii="Times New Roman" w:hAnsi="Times New Roman" w:cs="Times New Roman"/>
          <w:sz w:val="24"/>
          <w:szCs w:val="24"/>
        </w:rPr>
        <w:t xml:space="preserve"> nėra reikalaujami;</w:t>
      </w:r>
    </w:p>
    <w:p w14:paraId="09A7195B"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dietologo konsultacijos (išskyrus mitybos planų sudarymą dėl nutukimo gydymo, nutukimo gydymas);</w:t>
      </w:r>
    </w:p>
    <w:p w14:paraId="6A845FB2"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gydytojo paskirti diagnostiniai tyrimai:</w:t>
      </w:r>
    </w:p>
    <w:p w14:paraId="73580CDF"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laboratoriniai: klinikiniai, biocheminiai citologiniai-histologiniai, </w:t>
      </w:r>
      <w:proofErr w:type="spellStart"/>
      <w:r w:rsidRPr="00C26D62">
        <w:rPr>
          <w:rFonts w:ascii="Times New Roman" w:hAnsi="Times New Roman" w:cs="Times New Roman"/>
          <w:sz w:val="24"/>
          <w:szCs w:val="24"/>
        </w:rPr>
        <w:t>imunofermentiniai</w:t>
      </w:r>
      <w:proofErr w:type="spellEnd"/>
      <w:r w:rsidRPr="00C26D62">
        <w:rPr>
          <w:rFonts w:ascii="Times New Roman" w:hAnsi="Times New Roman" w:cs="Times New Roman"/>
          <w:sz w:val="24"/>
          <w:szCs w:val="24"/>
        </w:rPr>
        <w:t xml:space="preserve">, mikrobiologiniai-bakteriologiniai; </w:t>
      </w:r>
    </w:p>
    <w:p w14:paraId="13F2C5B8"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instrumentiniai, funkciniai, radiologiniai: rentgenologiniai, ultragarsiniai, endoskopiniai, kompiuterinės tomografijos, branduolio magnetinio rezonanso ir kiti vaizdiniai tyrimai. Šiems tyrimams nėra reikalaujamas išankstinis suderinimas su Draudiku raštu ar kitu būdu, t. y. išankstinis atliekamų paslaugų nesuderinimas nėra laikomas pagrindu pripažinti įvykį nedraudžiamuoju.</w:t>
      </w:r>
    </w:p>
    <w:p w14:paraId="6397DD50"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Slaugytojų paslaugos;</w:t>
      </w:r>
    </w:p>
    <w:p w14:paraId="54122C1D"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Greitosios pagalbos paslaugos;</w:t>
      </w:r>
    </w:p>
    <w:p w14:paraId="58333D82"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Ambulatorinės chirurgijos paslaugos, išskyrus </w:t>
      </w:r>
      <w:proofErr w:type="spellStart"/>
      <w:r w:rsidRPr="00C26D62">
        <w:rPr>
          <w:rFonts w:ascii="Times New Roman" w:hAnsi="Times New Roman" w:cs="Times New Roman"/>
          <w:sz w:val="24"/>
          <w:szCs w:val="24"/>
        </w:rPr>
        <w:t>dermatologinių</w:t>
      </w:r>
      <w:proofErr w:type="spellEnd"/>
      <w:r w:rsidRPr="00C26D62">
        <w:rPr>
          <w:rFonts w:ascii="Times New Roman" w:hAnsi="Times New Roman" w:cs="Times New Roman"/>
          <w:sz w:val="24"/>
          <w:szCs w:val="24"/>
        </w:rPr>
        <w:t xml:space="preserve"> ir plastinių procedūrų profilio paslaugas, odontologinių procedūrų profilio paslaugas;</w:t>
      </w:r>
    </w:p>
    <w:p w14:paraId="40CB906C"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Dienos stacionaro paslaugos;</w:t>
      </w:r>
    </w:p>
    <w:p w14:paraId="5C706429"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Dienos chirurgijos paslaugos (išskyrus Dienos chirurgijos </w:t>
      </w:r>
      <w:proofErr w:type="spellStart"/>
      <w:r w:rsidRPr="00C26D62">
        <w:rPr>
          <w:rFonts w:ascii="Times New Roman" w:hAnsi="Times New Roman" w:cs="Times New Roman"/>
          <w:sz w:val="24"/>
          <w:szCs w:val="24"/>
        </w:rPr>
        <w:t>dermatologinių</w:t>
      </w:r>
      <w:proofErr w:type="spellEnd"/>
      <w:r w:rsidRPr="00C26D62">
        <w:rPr>
          <w:rFonts w:ascii="Times New Roman" w:hAnsi="Times New Roman" w:cs="Times New Roman"/>
          <w:sz w:val="24"/>
          <w:szCs w:val="24"/>
        </w:rPr>
        <w:t xml:space="preserve"> ir plastinių procedūrų profilio paslaugos, Odontologinių procedūrų profilio paslaugos);</w:t>
      </w:r>
    </w:p>
    <w:p w14:paraId="5EBF6C6F" w14:textId="2980BB80" w:rsidR="009033DD" w:rsidRPr="002B166B"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2.1.11 – 2.1.13</w:t>
      </w:r>
      <w:r w:rsidRPr="002B166B">
        <w:rPr>
          <w:rFonts w:ascii="Times New Roman" w:hAnsi="Times New Roman" w:cs="Times New Roman"/>
          <w:sz w:val="24"/>
          <w:szCs w:val="24"/>
        </w:rPr>
        <w:t xml:space="preserve">. punktuose nurodytos paslaugos apmokamos nepriklausomai ar yra taikomas privalomojo sveikatos draudimo fondo kompensavimas, taip pat kompensuojama ir už </w:t>
      </w:r>
      <w:r w:rsidR="008B5EBA" w:rsidRPr="002B166B">
        <w:rPr>
          <w:rFonts w:ascii="Times New Roman" w:hAnsi="Times New Roman" w:cs="Times New Roman"/>
          <w:sz w:val="24"/>
          <w:szCs w:val="24"/>
        </w:rPr>
        <w:t xml:space="preserve">komforto paslaugas bei </w:t>
      </w:r>
      <w:r w:rsidRPr="002B166B">
        <w:rPr>
          <w:rFonts w:ascii="Times New Roman" w:hAnsi="Times New Roman" w:cs="Times New Roman"/>
          <w:sz w:val="24"/>
          <w:szCs w:val="24"/>
        </w:rPr>
        <w:t>gydymui naudojamas: medicinos priemones, anestezijos paslaugas, slaugos paslaugas palatoje, lovadienius, vaistus, vienkartinius instrumentus, medicinos prietaisus ir priemones, išlaidas už audinių pakaitalus, varžtus, plokšteles, sraigtus, kabes, implantus, konstrukcijas, susiuvimo reikmenis ir kita.</w:t>
      </w:r>
    </w:p>
    <w:p w14:paraId="70AFBB9B" w14:textId="77777777" w:rsidR="009033DD" w:rsidRPr="002B166B" w:rsidRDefault="009033DD" w:rsidP="009033DD">
      <w:pPr>
        <w:pStyle w:val="Sraopastraipa"/>
        <w:numPr>
          <w:ilvl w:val="2"/>
          <w:numId w:val="8"/>
        </w:numPr>
        <w:ind w:left="851" w:hanging="709"/>
        <w:jc w:val="both"/>
        <w:rPr>
          <w:rFonts w:ascii="Times New Roman" w:hAnsi="Times New Roman" w:cs="Times New Roman"/>
          <w:sz w:val="24"/>
          <w:szCs w:val="24"/>
        </w:rPr>
      </w:pPr>
      <w:r w:rsidRPr="002B166B">
        <w:rPr>
          <w:rFonts w:ascii="Times New Roman" w:hAnsi="Times New Roman" w:cs="Times New Roman"/>
          <w:sz w:val="24"/>
          <w:szCs w:val="24"/>
        </w:rPr>
        <w:t>Apmokama paskirta privalomoji diagnostika/ tyrimai prieš gydytojų paskirtas 2.1.11 – 2.1.13.  punktuose nurodytas paslaugas.</w:t>
      </w:r>
    </w:p>
    <w:p w14:paraId="20BD2EFC" w14:textId="77777777" w:rsidR="009033DD" w:rsidRPr="002B166B" w:rsidRDefault="009033DD" w:rsidP="009033DD">
      <w:pPr>
        <w:pStyle w:val="Sraopastraipa"/>
        <w:numPr>
          <w:ilvl w:val="2"/>
          <w:numId w:val="8"/>
        </w:numPr>
        <w:ind w:left="851" w:hanging="709"/>
        <w:jc w:val="both"/>
        <w:rPr>
          <w:rFonts w:ascii="Times New Roman" w:hAnsi="Times New Roman" w:cs="Times New Roman"/>
          <w:sz w:val="24"/>
          <w:szCs w:val="24"/>
        </w:rPr>
      </w:pPr>
      <w:r w:rsidRPr="002B166B">
        <w:rPr>
          <w:rFonts w:ascii="Times New Roman" w:hAnsi="Times New Roman" w:cs="Times New Roman"/>
          <w:sz w:val="24"/>
          <w:szCs w:val="24"/>
        </w:rPr>
        <w:t>2.1.11 – 2.1.13. punktuose nurodytos paslaugos neprivalo būti iš anksto suderintos su Draudiku, t. y. išankstinis paslaugų nesuderinimas nėra laikomas pagrindu įvykį pripažinti nedraudžiamuoju. Operacijų/ procedūrų skaičius nėra ribojamas.</w:t>
      </w:r>
    </w:p>
    <w:p w14:paraId="14C02ED3" w14:textId="77777777" w:rsidR="009033DD" w:rsidRPr="002B166B" w:rsidRDefault="009033DD" w:rsidP="009033DD">
      <w:pPr>
        <w:pStyle w:val="Sraopastraipa"/>
        <w:numPr>
          <w:ilvl w:val="2"/>
          <w:numId w:val="8"/>
        </w:numPr>
        <w:ind w:left="851" w:hanging="709"/>
        <w:jc w:val="both"/>
        <w:rPr>
          <w:rFonts w:ascii="Times New Roman" w:hAnsi="Times New Roman" w:cs="Times New Roman"/>
          <w:sz w:val="24"/>
          <w:szCs w:val="24"/>
        </w:rPr>
      </w:pPr>
      <w:r w:rsidRPr="002B166B">
        <w:rPr>
          <w:rFonts w:ascii="Times New Roman" w:hAnsi="Times New Roman" w:cs="Times New Roman"/>
          <w:sz w:val="24"/>
          <w:szCs w:val="24"/>
        </w:rPr>
        <w:t>Taip pat kompensuojamos paslaugos (aukščiau išvardintų – Draudžiamųjų įvykių aprašymas apimtyje):</w:t>
      </w:r>
    </w:p>
    <w:p w14:paraId="17F687B7" w14:textId="77777777" w:rsidR="0048782F" w:rsidRPr="0048782F" w:rsidRDefault="0048782F" w:rsidP="0048782F">
      <w:pPr>
        <w:pStyle w:val="Sraopastraipa"/>
        <w:numPr>
          <w:ilvl w:val="3"/>
          <w:numId w:val="8"/>
        </w:numPr>
        <w:ind w:hanging="949"/>
        <w:jc w:val="both"/>
        <w:rPr>
          <w:rFonts w:ascii="Times New Roman" w:hAnsi="Times New Roman" w:cs="Times New Roman"/>
          <w:sz w:val="24"/>
          <w:szCs w:val="24"/>
        </w:rPr>
      </w:pPr>
      <w:r w:rsidRPr="002B166B">
        <w:rPr>
          <w:rFonts w:ascii="Times New Roman" w:hAnsi="Times New Roman" w:cs="Times New Roman"/>
          <w:sz w:val="24"/>
          <w:szCs w:val="24"/>
        </w:rPr>
        <w:t xml:space="preserve">Apmokama karpų, apgamų, papilomų, kondilomų, </w:t>
      </w:r>
      <w:proofErr w:type="spellStart"/>
      <w:r w:rsidRPr="002B166B">
        <w:rPr>
          <w:rFonts w:ascii="Times New Roman" w:hAnsi="Times New Roman" w:cs="Times New Roman"/>
          <w:sz w:val="24"/>
          <w:szCs w:val="24"/>
        </w:rPr>
        <w:t>keratomų</w:t>
      </w:r>
      <w:proofErr w:type="spellEnd"/>
      <w:r w:rsidRPr="002B166B">
        <w:rPr>
          <w:rFonts w:ascii="Times New Roman" w:hAnsi="Times New Roman" w:cs="Times New Roman"/>
          <w:sz w:val="24"/>
          <w:szCs w:val="24"/>
        </w:rPr>
        <w:t xml:space="preserve">, moliuskų, odos ir </w:t>
      </w:r>
      <w:proofErr w:type="spellStart"/>
      <w:r w:rsidRPr="002B166B">
        <w:rPr>
          <w:rFonts w:ascii="Times New Roman" w:hAnsi="Times New Roman" w:cs="Times New Roman"/>
          <w:sz w:val="24"/>
          <w:szCs w:val="24"/>
        </w:rPr>
        <w:t>paodžio</w:t>
      </w:r>
      <w:proofErr w:type="spellEnd"/>
      <w:r w:rsidRPr="002B166B">
        <w:rPr>
          <w:rFonts w:ascii="Times New Roman" w:hAnsi="Times New Roman" w:cs="Times New Roman"/>
          <w:sz w:val="24"/>
          <w:szCs w:val="24"/>
        </w:rPr>
        <w:t xml:space="preserve"> gerybinių darinių, kraujagyslinių darinių diagnostika ir gydymas esant pagrįstoms medicininėms indikacijoms. Atvejai, kai su darinio šalinimu</w:t>
      </w:r>
      <w:r w:rsidRPr="0048782F">
        <w:rPr>
          <w:rFonts w:ascii="Times New Roman" w:hAnsi="Times New Roman" w:cs="Times New Roman"/>
          <w:sz w:val="24"/>
          <w:szCs w:val="24"/>
        </w:rPr>
        <w:t xml:space="preserve"> kartu paskiriamas ir histologinis ištyrimas visais atvejais vertinami kaip turintys pakankamas medicinines indikacijas;</w:t>
      </w:r>
    </w:p>
    <w:p w14:paraId="0E0941F7" w14:textId="35BC900D"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gerybinių vidaus organų navikų diagnostika ir gydymas;</w:t>
      </w:r>
    </w:p>
    <w:p w14:paraId="14345196"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 xml:space="preserve">venų </w:t>
      </w:r>
      <w:proofErr w:type="spellStart"/>
      <w:r w:rsidRPr="00C26D62">
        <w:rPr>
          <w:rFonts w:ascii="Times New Roman" w:hAnsi="Times New Roman" w:cs="Times New Roman"/>
          <w:sz w:val="24"/>
          <w:szCs w:val="24"/>
        </w:rPr>
        <w:t>varikozės</w:t>
      </w:r>
      <w:proofErr w:type="spellEnd"/>
      <w:r w:rsidRPr="00C26D62">
        <w:rPr>
          <w:rFonts w:ascii="Times New Roman" w:hAnsi="Times New Roman" w:cs="Times New Roman"/>
          <w:sz w:val="24"/>
          <w:szCs w:val="24"/>
        </w:rPr>
        <w:t xml:space="preserve"> diagnostika ir gydymas (įskaitant gydymą lazeriu), esant medicininėms indikacijoms. Kojų venų operacija apmokama, kai venų liga pagal CEAP klasifikaciją atitinka C2-C6 sunkumo laipsnį (išskyrus </w:t>
      </w:r>
      <w:proofErr w:type="spellStart"/>
      <w:r w:rsidRPr="00C26D62">
        <w:rPr>
          <w:rFonts w:ascii="Times New Roman" w:hAnsi="Times New Roman" w:cs="Times New Roman"/>
          <w:sz w:val="24"/>
          <w:szCs w:val="24"/>
        </w:rPr>
        <w:t>skleroterapiją</w:t>
      </w:r>
      <w:proofErr w:type="spellEnd"/>
      <w:r w:rsidRPr="00C26D62">
        <w:rPr>
          <w:rFonts w:ascii="Times New Roman" w:hAnsi="Times New Roman" w:cs="Times New Roman"/>
          <w:sz w:val="24"/>
          <w:szCs w:val="24"/>
        </w:rPr>
        <w:t>);</w:t>
      </w:r>
    </w:p>
    <w:p w14:paraId="362AAB74"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lastRenderedPageBreak/>
        <w:t>pėdos kaulų, raiščių, sausgyslių, sąnarių bei raumenų diagnostika ir gydymas;</w:t>
      </w:r>
    </w:p>
    <w:p w14:paraId="1E005151"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lėtinių degeneracinių ligų diagnostika ir gydymas;</w:t>
      </w:r>
    </w:p>
    <w:p w14:paraId="0D3C518B"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sisteminių ir autoimuninių ligų diagnostika ir gydymas;</w:t>
      </w:r>
    </w:p>
    <w:p w14:paraId="5E10EF0D"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alergenų (taip pat ir įkvepiamų, maisto) tyrimai;</w:t>
      </w:r>
    </w:p>
    <w:p w14:paraId="4AAFB058"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lytinių hormonų tyrimai;</w:t>
      </w:r>
    </w:p>
    <w:p w14:paraId="510D0C04"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gydomosios lazerio procedūros – lazerinė chirurgija;</w:t>
      </w:r>
    </w:p>
    <w:p w14:paraId="7C92CC71" w14:textId="6A6D5FCD"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onkologinių ligų diagnostika ir gydymas, nepriklausomai nuo ligos stadijos</w:t>
      </w:r>
      <w:r w:rsidR="005F4B60">
        <w:rPr>
          <w:rFonts w:ascii="Times New Roman" w:hAnsi="Times New Roman" w:cs="Times New Roman"/>
          <w:sz w:val="24"/>
          <w:szCs w:val="24"/>
        </w:rPr>
        <w:t xml:space="preserve">, </w:t>
      </w:r>
      <w:r w:rsidRPr="00C26D62">
        <w:rPr>
          <w:rFonts w:ascii="Times New Roman" w:hAnsi="Times New Roman" w:cs="Times New Roman"/>
          <w:sz w:val="24"/>
          <w:szCs w:val="24"/>
        </w:rPr>
        <w:t>įskaitant vėžio žymenų tyrimus;</w:t>
      </w:r>
    </w:p>
    <w:p w14:paraId="26BA06D6"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įgimtų ligų ar jų komplikacijų diagnostika ir gydymas;</w:t>
      </w:r>
    </w:p>
    <w:p w14:paraId="49A4F5EA"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Covid-19 ligų diagnostika ir gydymas;</w:t>
      </w:r>
    </w:p>
    <w:p w14:paraId="587AF85C" w14:textId="78E3DD7E"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p>
    <w:p w14:paraId="0096BFE9"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proofErr w:type="spellStart"/>
      <w:r w:rsidRPr="00C26D62">
        <w:rPr>
          <w:rFonts w:ascii="Times New Roman" w:hAnsi="Times New Roman" w:cs="Times New Roman"/>
          <w:sz w:val="24"/>
          <w:szCs w:val="24"/>
        </w:rPr>
        <w:t>Hialurono</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botulino</w:t>
      </w:r>
      <w:proofErr w:type="spellEnd"/>
      <w:r w:rsidRPr="00C26D62">
        <w:rPr>
          <w:rFonts w:ascii="Times New Roman" w:hAnsi="Times New Roman" w:cs="Times New Roman"/>
          <w:sz w:val="24"/>
          <w:szCs w:val="24"/>
        </w:rPr>
        <w:t xml:space="preserve"> injekcijos, jei šiomis procedūromis atliekamas ligos/traumos pasekmių gydymas;</w:t>
      </w:r>
    </w:p>
    <w:p w14:paraId="324D02FF" w14:textId="4F0C8519" w:rsidR="009033DD"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Nagų grybelio</w:t>
      </w:r>
      <w:r w:rsidR="00142855">
        <w:rPr>
          <w:rFonts w:ascii="Times New Roman" w:hAnsi="Times New Roman" w:cs="Times New Roman"/>
          <w:sz w:val="24"/>
          <w:szCs w:val="24"/>
        </w:rPr>
        <w:t xml:space="preserve"> diagnostika ir gydymas;</w:t>
      </w:r>
    </w:p>
    <w:p w14:paraId="70164C94" w14:textId="68AA4A02" w:rsidR="00142855" w:rsidRPr="00C26D62" w:rsidRDefault="00142855" w:rsidP="009033DD">
      <w:pPr>
        <w:pStyle w:val="Sraopastraipa"/>
        <w:numPr>
          <w:ilvl w:val="3"/>
          <w:numId w:val="8"/>
        </w:numPr>
        <w:ind w:hanging="949"/>
        <w:jc w:val="both"/>
        <w:rPr>
          <w:rFonts w:ascii="Times New Roman" w:hAnsi="Times New Roman" w:cs="Times New Roman"/>
          <w:sz w:val="24"/>
          <w:szCs w:val="24"/>
        </w:rPr>
      </w:pPr>
      <w:r>
        <w:rPr>
          <w:rFonts w:ascii="Times New Roman" w:hAnsi="Times New Roman" w:cs="Times New Roman"/>
          <w:sz w:val="24"/>
          <w:szCs w:val="24"/>
        </w:rPr>
        <w:t>Plaukų slinkimo diagnostika.</w:t>
      </w:r>
    </w:p>
    <w:p w14:paraId="4F78B0B3" w14:textId="77777777" w:rsidR="009033DD" w:rsidRPr="00C26D62" w:rsidRDefault="009033DD" w:rsidP="009033DD">
      <w:pPr>
        <w:pStyle w:val="Sraopastraipa"/>
        <w:ind w:left="1134"/>
        <w:rPr>
          <w:rFonts w:ascii="Times New Roman" w:hAnsi="Times New Roman" w:cs="Times New Roman"/>
          <w:sz w:val="24"/>
          <w:szCs w:val="24"/>
        </w:rPr>
      </w:pPr>
    </w:p>
    <w:p w14:paraId="641FB3FB"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Ambulatorinio gydymo paslaugos atlyginamos, jeigu Apdraustasis kreipėsi su nusiskundimu, tačiau susirgimas nebuvo nustatytas arba gydytojo mediciniškai pagrįsti tyrimai buvo be pakitimų.</w:t>
      </w:r>
    </w:p>
    <w:p w14:paraId="2F488A63"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Apmokamos išlaidos dėl konsultacijos/apžiūros metu gydytojo konstatuotų papildomų Apdraustojo sveikatos pokyčių ar kitų susirgimų, kurie yra nesusiję su pagrindiniu sveikatos sutrikimu, dėl kurio kreipėsi Apdraustasis.</w:t>
      </w:r>
    </w:p>
    <w:p w14:paraId="0CF1C884"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Apmokamas diagnozuotos ligos, pooperacinės būklės, taip pat ir lėtinės ligos būklės stebėjimas, kurį nustatytu periodiškumu vykdo gydytojas specialistas, pagal poreikį skirdamas tyrimus, gydymą ir rekomendacijas.</w:t>
      </w:r>
    </w:p>
    <w:p w14:paraId="32A62D8C"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Kreipiantis į gydytojus specialistus siuntimas nereikalingas.</w:t>
      </w:r>
    </w:p>
    <w:p w14:paraId="2C2E132D"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Kreipiantis į gydytojus tyrėjus specialistus (</w:t>
      </w:r>
      <w:proofErr w:type="spellStart"/>
      <w:r w:rsidRPr="00C26D62">
        <w:rPr>
          <w:rFonts w:ascii="Times New Roman" w:hAnsi="Times New Roman" w:cs="Times New Roman"/>
          <w:sz w:val="24"/>
          <w:szCs w:val="24"/>
        </w:rPr>
        <w:t>echoskopuotoją</w:t>
      </w:r>
      <w:proofErr w:type="spellEnd"/>
      <w:r w:rsidRPr="00C26D62">
        <w:rPr>
          <w:rFonts w:ascii="Times New Roman" w:hAnsi="Times New Roman" w:cs="Times New Roman"/>
          <w:sz w:val="24"/>
          <w:szCs w:val="24"/>
        </w:rPr>
        <w:t>, klinikinį fiziologą, radiologą ir t.t.) siuntimas būtinas.</w:t>
      </w:r>
    </w:p>
    <w:p w14:paraId="7EA26B7A"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Ambulatorinės paslaugos, tame tarpe ir kompiuterinės tomografijos, magnetinio rezonanso, pozitronų emisijos tomografijos tyrimai, kompensuojami nepriklausomai ar yra taikomas privalomojo sveikatos draudimo fondo kompensavimas.</w:t>
      </w:r>
    </w:p>
    <w:p w14:paraId="3802281F"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Jeigu profilaktinių patikrinimų metu nustatomi sveikatos sutrikimai ar jų indikacijos, tolimesnė nustatyto sutrikimo diagnostika ir/ar gydymas kompensuojama ambulatorinio gydymo paslaugų apimtyje.</w:t>
      </w:r>
    </w:p>
    <w:p w14:paraId="45CA1064"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Jeigu Draudiko standartinės sveikatos taisyklės numato platesnį draudžiamųjų įvykių aprašą, taikomos Draudiko taisyklių sąlygos.</w:t>
      </w:r>
    </w:p>
    <w:p w14:paraId="30A300CA" w14:textId="77777777" w:rsidR="009033DD" w:rsidRPr="00C26D62" w:rsidRDefault="009033DD" w:rsidP="00CC7DDA">
      <w:pPr>
        <w:pStyle w:val="Sraopastraipa"/>
        <w:spacing w:before="240"/>
        <w:ind w:left="426" w:firstLine="0"/>
        <w:rPr>
          <w:rFonts w:ascii="Times New Roman" w:hAnsi="Times New Roman" w:cs="Times New Roman"/>
          <w:b/>
          <w:sz w:val="24"/>
          <w:szCs w:val="24"/>
        </w:rPr>
      </w:pPr>
    </w:p>
    <w:p w14:paraId="40676C6C" w14:textId="77777777" w:rsidR="00D576F3" w:rsidRPr="00C26D62" w:rsidRDefault="00D576F3" w:rsidP="00CC7DDA">
      <w:pPr>
        <w:pStyle w:val="Sraopastraipa"/>
        <w:spacing w:before="240"/>
        <w:ind w:left="426" w:firstLine="0"/>
        <w:rPr>
          <w:rFonts w:ascii="Times New Roman" w:hAnsi="Times New Roman" w:cs="Times New Roman"/>
          <w:b/>
          <w:sz w:val="24"/>
          <w:szCs w:val="24"/>
        </w:rPr>
      </w:pPr>
    </w:p>
    <w:p w14:paraId="4093A0DD" w14:textId="136E2D84" w:rsidR="00D576F3" w:rsidRPr="00985B02" w:rsidRDefault="00D576F3" w:rsidP="00985B02">
      <w:pPr>
        <w:pStyle w:val="Sraopastraipa"/>
        <w:numPr>
          <w:ilvl w:val="1"/>
          <w:numId w:val="8"/>
        </w:numPr>
        <w:ind w:left="709" w:hanging="567"/>
        <w:jc w:val="both"/>
        <w:rPr>
          <w:rFonts w:ascii="Times New Roman" w:hAnsi="Times New Roman" w:cs="Times New Roman"/>
          <w:b/>
          <w:bCs/>
          <w:sz w:val="24"/>
          <w:szCs w:val="24"/>
        </w:rPr>
      </w:pPr>
      <w:r w:rsidRPr="00985B02">
        <w:rPr>
          <w:rFonts w:ascii="Times New Roman" w:hAnsi="Times New Roman" w:cs="Times New Roman"/>
          <w:b/>
          <w:bCs/>
          <w:sz w:val="24"/>
          <w:szCs w:val="24"/>
        </w:rPr>
        <w:t>Stacionarinė sveikatos priežiūra valstybinėse gydymo įstaigose</w:t>
      </w:r>
    </w:p>
    <w:p w14:paraId="7A8F266F" w14:textId="77777777" w:rsidR="00D576F3" w:rsidRPr="00C26D62" w:rsidRDefault="00D576F3" w:rsidP="00D576F3">
      <w:pPr>
        <w:pStyle w:val="Sraopastraipa"/>
        <w:ind w:left="360"/>
        <w:rPr>
          <w:rFonts w:ascii="Times New Roman" w:hAnsi="Times New Roman" w:cs="Times New Roman"/>
          <w:b/>
          <w:bCs/>
          <w:sz w:val="24"/>
          <w:szCs w:val="24"/>
        </w:rPr>
      </w:pPr>
    </w:p>
    <w:p w14:paraId="60C25C98" w14:textId="77777777" w:rsidR="00D576F3" w:rsidRPr="00C26D62" w:rsidRDefault="00D576F3" w:rsidP="00D576F3">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Draudžiamuoju įvykiu laikoma – Apdraustojo patirtos išlaidos dėl jo Sveikatos sutrikimo, kuriam pašalinti buvo būtinas terapinio ir / ar chirurginio profilio stacionarinis gydymas stacionarinėje valstybinėje ar savivaldybės Sveikatos priežiūros įstaigoje ir joje užtikrinta Apdraustojo priežiūra ilgiau negu 24 valandas ir suteiktas toliau nurodytas Sveikatos priežiūros paslaugas ar kitas paslaugas:</w:t>
      </w:r>
    </w:p>
    <w:p w14:paraId="1B671F31"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Tyrimus ir konsultacijas, kurie buvo paskirti ir suteikti stacionarinio gydymo metu;</w:t>
      </w:r>
    </w:p>
    <w:p w14:paraId="5E246AD3"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Stacionarinio gydymo metu Apdraustajam paskirtos, suteiktos/įsigytos:</w:t>
      </w:r>
    </w:p>
    <w:p w14:paraId="3622FA31"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Medicinos priemonės, vienkartiniai instrumentai, medicinos pagalbos, ortopedijos technikos ir slaugos priemones.</w:t>
      </w:r>
    </w:p>
    <w:p w14:paraId="76E505F6"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Medicinos prietaisai, implantai, konstrukcijos, naudojami gydytojų paskirtam gydymui.</w:t>
      </w:r>
    </w:p>
    <w:p w14:paraId="4B22983E"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lastRenderedPageBreak/>
        <w:t>Vaistiniai preparatai, vitaminai.</w:t>
      </w:r>
    </w:p>
    <w:p w14:paraId="09374F54"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Komforto paslaugos (mokama palata).</w:t>
      </w:r>
    </w:p>
    <w:p w14:paraId="29EB03F6"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Slaugytojų paslaugos.</w:t>
      </w:r>
    </w:p>
    <w:p w14:paraId="3803C1EB" w14:textId="77777777" w:rsidR="00D576F3" w:rsidRPr="00C26D62" w:rsidRDefault="00D576F3" w:rsidP="00D576F3">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Jeigu Draudiko standartinės sveikatos taisyklės numato platesnį draudžiamųjų įvykių aprašą, taikomos Draudiko taisyklių sąlygos.</w:t>
      </w:r>
    </w:p>
    <w:p w14:paraId="03332E24" w14:textId="77777777" w:rsidR="00D576F3" w:rsidRPr="00C26D62" w:rsidRDefault="00D576F3" w:rsidP="00D576F3">
      <w:pPr>
        <w:rPr>
          <w:rFonts w:ascii="Times New Roman" w:hAnsi="Times New Roman" w:cs="Times New Roman"/>
          <w:sz w:val="24"/>
          <w:szCs w:val="24"/>
        </w:rPr>
      </w:pPr>
    </w:p>
    <w:p w14:paraId="5D7DBF6B" w14:textId="77777777" w:rsidR="00D576F3" w:rsidRPr="00C26D62" w:rsidRDefault="00D576F3" w:rsidP="00985B02">
      <w:pPr>
        <w:pStyle w:val="Sraopastraipa"/>
        <w:numPr>
          <w:ilvl w:val="1"/>
          <w:numId w:val="8"/>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Kritinių ligų gydymas</w:t>
      </w:r>
    </w:p>
    <w:p w14:paraId="3C254962" w14:textId="77777777" w:rsidR="00D576F3" w:rsidRPr="00C26D62" w:rsidRDefault="00D576F3" w:rsidP="00D576F3">
      <w:pPr>
        <w:pStyle w:val="Sraopastraipa"/>
        <w:ind w:left="360"/>
        <w:rPr>
          <w:rFonts w:ascii="Times New Roman" w:hAnsi="Times New Roman" w:cs="Times New Roman"/>
          <w:b/>
          <w:bCs/>
          <w:sz w:val="24"/>
          <w:szCs w:val="24"/>
        </w:rPr>
      </w:pPr>
    </w:p>
    <w:p w14:paraId="7D7D1974" w14:textId="77777777" w:rsidR="00D576F3" w:rsidRPr="00C26D62" w:rsidRDefault="00D576F3" w:rsidP="00FC1B92">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Kompensuojamos Apdraustojo patirtos išlaidos privačiose ir valstybinėse asmens sveikatos priežiūros įstaigose, vaistinėse (e-vaistinėse), ortopedijos technikos priemonių parduotuvėse (e-parduotuvėse) dėl draudimo sutarties galiojimo laikotarpiu Apdraustajam pirmą kartą gyvenime diagnozuotos Kritinės ligos, nurodytos ligų sąraše, gydymo su sąlyga, kad ligos diagnozė patvirtinta atitinkamais laboratoriniais, histologiniais ir instrumentiniais tyrimais (pagal Draudiko Taisyklėse/ papildomai pateikiamame apraše nurodytus kriterijus), ir ši liga nebuvo diagnozuota iki draudimo sutarties sudarymo: </w:t>
      </w:r>
    </w:p>
    <w:p w14:paraId="434663B6" w14:textId="77777777" w:rsidR="00D576F3" w:rsidRPr="00C26D62" w:rsidRDefault="00D576F3" w:rsidP="00985B02">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 xml:space="preserve"> ambulatorinis ir/ar stacionarinis gydymas ir diagnostika;</w:t>
      </w:r>
    </w:p>
    <w:p w14:paraId="7E6C1E98" w14:textId="77777777" w:rsidR="00D576F3" w:rsidRPr="00C26D62" w:rsidRDefault="00D576F3" w:rsidP="00985B02">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 xml:space="preserve"> ambulatorinė / stacionarinė reabilitacija, </w:t>
      </w:r>
    </w:p>
    <w:p w14:paraId="14DEB97D" w14:textId="258C8919" w:rsidR="00D576F3" w:rsidRPr="00C26D62" w:rsidRDefault="00985B02" w:rsidP="00985B02">
      <w:pPr>
        <w:pStyle w:val="Sraopastraipa"/>
        <w:numPr>
          <w:ilvl w:val="3"/>
          <w:numId w:val="8"/>
        </w:numPr>
        <w:ind w:left="1276" w:hanging="850"/>
        <w:jc w:val="both"/>
        <w:rPr>
          <w:rFonts w:ascii="Times New Roman" w:hAnsi="Times New Roman" w:cs="Times New Roman"/>
          <w:sz w:val="24"/>
          <w:szCs w:val="24"/>
        </w:rPr>
      </w:pPr>
      <w:r>
        <w:rPr>
          <w:rFonts w:ascii="Times New Roman" w:hAnsi="Times New Roman" w:cs="Times New Roman"/>
          <w:sz w:val="24"/>
          <w:szCs w:val="24"/>
        </w:rPr>
        <w:t xml:space="preserve"> </w:t>
      </w:r>
      <w:r w:rsidR="00D576F3" w:rsidRPr="00C26D62">
        <w:rPr>
          <w:rFonts w:ascii="Times New Roman" w:hAnsi="Times New Roman" w:cs="Times New Roman"/>
          <w:sz w:val="24"/>
          <w:szCs w:val="24"/>
        </w:rPr>
        <w:t>medicinos pagalbos priemonės ir prietaisai, vaistai, maisto papildai;</w:t>
      </w:r>
    </w:p>
    <w:p w14:paraId="3F7EA516" w14:textId="77777777" w:rsidR="00D576F3" w:rsidRPr="00C26D62" w:rsidRDefault="00D576F3" w:rsidP="00985B02">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 xml:space="preserve"> gydytojo paskirti sveikatos patikrinimai nustatytos ligos stebėsenai.</w:t>
      </w:r>
    </w:p>
    <w:p w14:paraId="78900B10" w14:textId="77777777" w:rsidR="00D576F3" w:rsidRPr="00C26D62" w:rsidRDefault="00D576F3" w:rsidP="00FC1B92">
      <w:pPr>
        <w:pStyle w:val="Sraopastraipa"/>
        <w:numPr>
          <w:ilvl w:val="2"/>
          <w:numId w:val="8"/>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Kritinių ligų sąrašas:</w:t>
      </w:r>
    </w:p>
    <w:p w14:paraId="49056F5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Piktybinis auglys (vėžys)</w:t>
      </w:r>
    </w:p>
    <w:p w14:paraId="708DCA5A"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Miokardo infarktas</w:t>
      </w:r>
    </w:p>
    <w:p w14:paraId="0A98C5CD"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Insultas (smegenų infarktas)</w:t>
      </w:r>
    </w:p>
    <w:p w14:paraId="21E8FA8E"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Vainikinių arterijų šuntavimo operacija</w:t>
      </w:r>
    </w:p>
    <w:p w14:paraId="01E0CC17"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Širdies vožtuvų operacijos</w:t>
      </w:r>
    </w:p>
    <w:p w14:paraId="2802522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Aortos operacijos</w:t>
      </w:r>
    </w:p>
    <w:p w14:paraId="7C16FDD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Vidaus organų / kaulų čiulpų transplantacija</w:t>
      </w:r>
    </w:p>
    <w:p w14:paraId="1915C148"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Inkstų nepakankamumas</w:t>
      </w:r>
    </w:p>
    <w:p w14:paraId="72A4B168"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Išsėtinė sklerozė</w:t>
      </w:r>
    </w:p>
    <w:p w14:paraId="3336E336" w14:textId="5802804B"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 xml:space="preserve">Parkinsono liga </w:t>
      </w:r>
    </w:p>
    <w:p w14:paraId="5BB74EFB" w14:textId="24045F71"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 xml:space="preserve">Alzheimerio liga </w:t>
      </w:r>
    </w:p>
    <w:p w14:paraId="225DCE26"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Trečio laipsnio nudegimai</w:t>
      </w:r>
    </w:p>
    <w:p w14:paraId="03BA4EEA"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Gerybinis smegenų navikas</w:t>
      </w:r>
    </w:p>
    <w:p w14:paraId="1D7228F2"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Aklumas</w:t>
      </w:r>
    </w:p>
    <w:p w14:paraId="3F999FC2"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Kurtumas</w:t>
      </w:r>
    </w:p>
    <w:p w14:paraId="0392B923" w14:textId="77777777" w:rsidR="00D576F3" w:rsidRPr="002B166B" w:rsidRDefault="00D576F3" w:rsidP="00D576F3">
      <w:pPr>
        <w:pStyle w:val="Sraopastraipa"/>
        <w:numPr>
          <w:ilvl w:val="3"/>
          <w:numId w:val="8"/>
        </w:numPr>
        <w:ind w:left="993" w:hanging="993"/>
        <w:jc w:val="both"/>
        <w:rPr>
          <w:rFonts w:ascii="Times New Roman" w:hAnsi="Times New Roman" w:cs="Times New Roman"/>
          <w:sz w:val="24"/>
          <w:szCs w:val="24"/>
        </w:rPr>
      </w:pPr>
      <w:r w:rsidRPr="002B166B">
        <w:rPr>
          <w:rFonts w:ascii="Times New Roman" w:hAnsi="Times New Roman" w:cs="Times New Roman"/>
          <w:sz w:val="24"/>
          <w:szCs w:val="24"/>
        </w:rPr>
        <w:t>Kalbos praradimas</w:t>
      </w:r>
    </w:p>
    <w:p w14:paraId="2ED51728" w14:textId="77777777" w:rsidR="00D576F3" w:rsidRPr="002B166B" w:rsidRDefault="00D576F3" w:rsidP="00D576F3">
      <w:pPr>
        <w:pStyle w:val="Sraopastraipa"/>
        <w:numPr>
          <w:ilvl w:val="3"/>
          <w:numId w:val="8"/>
        </w:numPr>
        <w:ind w:left="993" w:hanging="993"/>
        <w:jc w:val="both"/>
        <w:rPr>
          <w:rFonts w:ascii="Times New Roman" w:hAnsi="Times New Roman" w:cs="Times New Roman"/>
          <w:sz w:val="24"/>
          <w:szCs w:val="24"/>
        </w:rPr>
      </w:pPr>
      <w:r w:rsidRPr="002B166B">
        <w:rPr>
          <w:rFonts w:ascii="Times New Roman" w:hAnsi="Times New Roman" w:cs="Times New Roman"/>
          <w:sz w:val="24"/>
          <w:szCs w:val="24"/>
        </w:rPr>
        <w:t>Galūnių funkcijos netekimas.</w:t>
      </w:r>
    </w:p>
    <w:p w14:paraId="3FE63026" w14:textId="77777777" w:rsidR="00D576F3" w:rsidRPr="002B166B" w:rsidRDefault="00D576F3" w:rsidP="00FC1B92">
      <w:pPr>
        <w:pStyle w:val="Sraopastraipa"/>
        <w:numPr>
          <w:ilvl w:val="2"/>
          <w:numId w:val="8"/>
        </w:numPr>
        <w:ind w:left="709" w:hanging="709"/>
        <w:jc w:val="both"/>
        <w:rPr>
          <w:rFonts w:ascii="Times New Roman" w:hAnsi="Times New Roman" w:cs="Times New Roman"/>
          <w:sz w:val="24"/>
          <w:szCs w:val="24"/>
        </w:rPr>
      </w:pPr>
      <w:r w:rsidRPr="002B166B">
        <w:rPr>
          <w:rFonts w:ascii="Times New Roman" w:hAnsi="Times New Roman" w:cs="Times New Roman"/>
          <w:sz w:val="24"/>
          <w:szCs w:val="24"/>
        </w:rPr>
        <w:t>Kritinių ligų apsauga įsigalioja pirmą draudimo sutarties galiojimo dieną.</w:t>
      </w:r>
    </w:p>
    <w:p w14:paraId="0EF38578" w14:textId="1DF4FC41" w:rsidR="00B70499" w:rsidRPr="002B166B" w:rsidRDefault="00B70499" w:rsidP="00B70499">
      <w:pPr>
        <w:pStyle w:val="Sraopastraipa"/>
        <w:numPr>
          <w:ilvl w:val="2"/>
          <w:numId w:val="8"/>
        </w:numPr>
        <w:ind w:left="709" w:hanging="709"/>
        <w:jc w:val="both"/>
        <w:rPr>
          <w:rFonts w:ascii="Times New Roman" w:hAnsi="Times New Roman" w:cs="Times New Roman"/>
          <w:sz w:val="24"/>
          <w:szCs w:val="24"/>
        </w:rPr>
      </w:pPr>
      <w:r w:rsidRPr="002B166B">
        <w:rPr>
          <w:rFonts w:ascii="Times New Roman" w:hAnsi="Times New Roman" w:cs="Times New Roman"/>
          <w:sz w:val="24"/>
          <w:szCs w:val="24"/>
        </w:rPr>
        <w:t xml:space="preserve">Kritinių ligų draudimo apsauga visoms kritinėms ligoms pagal pateiktą sąrašą galioja darbuotojams iki 74 metų amžiaus imtinai. </w:t>
      </w:r>
    </w:p>
    <w:p w14:paraId="7CD1FABE" w14:textId="77777777" w:rsidR="00D576F3" w:rsidRPr="00C26D62" w:rsidRDefault="00D576F3" w:rsidP="00FC1B92">
      <w:pPr>
        <w:pStyle w:val="Sraopastraipa"/>
        <w:numPr>
          <w:ilvl w:val="2"/>
          <w:numId w:val="8"/>
        </w:numPr>
        <w:ind w:left="709" w:hanging="709"/>
        <w:jc w:val="both"/>
        <w:rPr>
          <w:rFonts w:ascii="Times New Roman" w:hAnsi="Times New Roman" w:cs="Times New Roman"/>
          <w:sz w:val="24"/>
          <w:szCs w:val="24"/>
        </w:rPr>
      </w:pPr>
      <w:r w:rsidRPr="002B166B">
        <w:rPr>
          <w:rFonts w:ascii="Times New Roman" w:hAnsi="Times New Roman" w:cs="Times New Roman"/>
          <w:sz w:val="24"/>
          <w:szCs w:val="24"/>
        </w:rPr>
        <w:t>Jeigu Draudiko standartinės sveikatos taisyklės numato</w:t>
      </w:r>
      <w:r w:rsidRPr="00C26D62">
        <w:rPr>
          <w:rFonts w:ascii="Times New Roman" w:hAnsi="Times New Roman" w:cs="Times New Roman"/>
          <w:sz w:val="24"/>
          <w:szCs w:val="24"/>
        </w:rPr>
        <w:t xml:space="preserve"> platesnį Kritinių ligų sąrašą, taikomos Draudiko taisyklių sąlygos. Kritinių ligų, išvardintų 2.3.2. punkto papunkčiuose, kurių nėra numatyta standartinėse Draudiko taisyklėse, aprašai pateikiami kartu su pasiūlymu ir įrašomi draudimo liudijimo priede.</w:t>
      </w:r>
    </w:p>
    <w:p w14:paraId="4F7657C5" w14:textId="77777777" w:rsidR="00CC7DDA" w:rsidRPr="00C26D62" w:rsidRDefault="00CC7DDA" w:rsidP="00CC7DDA">
      <w:pPr>
        <w:tabs>
          <w:tab w:val="left" w:pos="360"/>
          <w:tab w:val="left" w:pos="851"/>
          <w:tab w:val="left" w:pos="1134"/>
        </w:tabs>
        <w:ind w:firstLine="567"/>
        <w:jc w:val="both"/>
        <w:rPr>
          <w:rFonts w:ascii="Times New Roman" w:hAnsi="Times New Roman" w:cs="Times New Roman"/>
          <w:b/>
          <w:sz w:val="24"/>
          <w:szCs w:val="24"/>
        </w:rPr>
      </w:pPr>
    </w:p>
    <w:p w14:paraId="730F7DF4" w14:textId="31A84617" w:rsidR="00916686" w:rsidRPr="00E07866" w:rsidRDefault="00D62D77" w:rsidP="00E07866">
      <w:pPr>
        <w:pStyle w:val="Sraopastraipa"/>
        <w:numPr>
          <w:ilvl w:val="1"/>
          <w:numId w:val="11"/>
        </w:numPr>
        <w:jc w:val="both"/>
        <w:rPr>
          <w:rFonts w:ascii="Times New Roman" w:hAnsi="Times New Roman" w:cs="Times New Roman"/>
          <w:b/>
          <w:sz w:val="24"/>
          <w:szCs w:val="24"/>
        </w:rPr>
      </w:pPr>
      <w:r w:rsidRPr="00E07866">
        <w:rPr>
          <w:rFonts w:ascii="Times New Roman" w:hAnsi="Times New Roman" w:cs="Times New Roman"/>
          <w:b/>
          <w:sz w:val="24"/>
          <w:szCs w:val="24"/>
        </w:rPr>
        <w:t xml:space="preserve"> </w:t>
      </w:r>
      <w:r w:rsidR="00F03DA0" w:rsidRPr="00E07866">
        <w:rPr>
          <w:rFonts w:ascii="Times New Roman" w:hAnsi="Times New Roman" w:cs="Times New Roman"/>
          <w:b/>
          <w:sz w:val="24"/>
          <w:szCs w:val="24"/>
        </w:rPr>
        <w:t>Medicininės</w:t>
      </w:r>
      <w:r w:rsidR="00CC7DDA" w:rsidRPr="00E07866">
        <w:rPr>
          <w:rFonts w:ascii="Times New Roman" w:hAnsi="Times New Roman" w:cs="Times New Roman"/>
          <w:b/>
          <w:sz w:val="24"/>
          <w:szCs w:val="24"/>
        </w:rPr>
        <w:t xml:space="preserve"> paslaugos draudžiamieji įvykiai:</w:t>
      </w:r>
    </w:p>
    <w:p w14:paraId="1604A196" w14:textId="77777777" w:rsidR="00B57EF1" w:rsidRPr="00C26D62" w:rsidRDefault="00B57EF1" w:rsidP="00B57EF1">
      <w:pPr>
        <w:pStyle w:val="Sraopastraipa"/>
        <w:ind w:left="360" w:firstLine="0"/>
        <w:jc w:val="both"/>
        <w:rPr>
          <w:rFonts w:ascii="Times New Roman" w:hAnsi="Times New Roman" w:cs="Times New Roman"/>
          <w:b/>
          <w:sz w:val="24"/>
          <w:szCs w:val="24"/>
        </w:rPr>
      </w:pPr>
    </w:p>
    <w:p w14:paraId="5AD2BD8A" w14:textId="3BCC06A2" w:rsidR="00916686" w:rsidRPr="001118F2" w:rsidRDefault="00916686" w:rsidP="00D83400">
      <w:pPr>
        <w:pStyle w:val="Sraopastraipa"/>
        <w:numPr>
          <w:ilvl w:val="3"/>
          <w:numId w:val="11"/>
        </w:numPr>
        <w:ind w:left="993" w:hanging="851"/>
        <w:jc w:val="both"/>
        <w:rPr>
          <w:rFonts w:ascii="Times New Roman" w:hAnsi="Times New Roman" w:cs="Times New Roman"/>
          <w:sz w:val="24"/>
          <w:szCs w:val="24"/>
        </w:rPr>
      </w:pPr>
      <w:r w:rsidRPr="001118F2">
        <w:rPr>
          <w:rFonts w:ascii="Times New Roman" w:hAnsi="Times New Roman" w:cs="Times New Roman"/>
          <w:b/>
          <w:bCs/>
          <w:sz w:val="24"/>
          <w:szCs w:val="24"/>
        </w:rPr>
        <w:t>Kompensuojamos Apdraustajam suteiktos</w:t>
      </w:r>
      <w:r w:rsidR="001118F2">
        <w:rPr>
          <w:rFonts w:ascii="Times New Roman" w:hAnsi="Times New Roman" w:cs="Times New Roman"/>
          <w:b/>
          <w:bCs/>
          <w:sz w:val="24"/>
          <w:szCs w:val="24"/>
        </w:rPr>
        <w:t xml:space="preserve"> paslaugos</w:t>
      </w:r>
      <w:r w:rsidR="007770ED">
        <w:rPr>
          <w:rFonts w:ascii="Times New Roman" w:hAnsi="Times New Roman" w:cs="Times New Roman"/>
          <w:b/>
          <w:bCs/>
          <w:sz w:val="24"/>
          <w:szCs w:val="24"/>
        </w:rPr>
        <w:t xml:space="preserve"> </w:t>
      </w:r>
      <w:r w:rsidR="001118F2">
        <w:rPr>
          <w:rFonts w:ascii="Times New Roman" w:hAnsi="Times New Roman" w:cs="Times New Roman"/>
          <w:b/>
          <w:bCs/>
          <w:sz w:val="24"/>
          <w:szCs w:val="24"/>
        </w:rPr>
        <w:t>V</w:t>
      </w:r>
      <w:r w:rsidR="001118F2" w:rsidRPr="00C26D62">
        <w:rPr>
          <w:rFonts w:ascii="Times New Roman" w:hAnsi="Times New Roman" w:cs="Times New Roman"/>
          <w:b/>
          <w:bCs/>
          <w:sz w:val="24"/>
          <w:szCs w:val="24"/>
        </w:rPr>
        <w:t>alstybinės akreditavimo tarnybos prie SAM licencijuotose sveikatos priežiūros įstaigose</w:t>
      </w:r>
      <w:r w:rsidR="001118F2" w:rsidRPr="00C26D62" w:rsidDel="001118F2">
        <w:rPr>
          <w:rFonts w:ascii="Times New Roman" w:hAnsi="Times New Roman" w:cs="Times New Roman"/>
          <w:b/>
          <w:bCs/>
          <w:sz w:val="24"/>
          <w:szCs w:val="24"/>
        </w:rPr>
        <w:t xml:space="preserve"> </w:t>
      </w:r>
      <w:r w:rsidRPr="001118F2">
        <w:rPr>
          <w:rFonts w:ascii="Times New Roman" w:hAnsi="Times New Roman" w:cs="Times New Roman"/>
          <w:sz w:val="24"/>
          <w:szCs w:val="24"/>
        </w:rPr>
        <w:t xml:space="preserve">Gydytojų konsultacijos, diagnostiniai tyrimai. </w:t>
      </w:r>
    </w:p>
    <w:p w14:paraId="61BE34F1"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lastRenderedPageBreak/>
        <w:t xml:space="preserve">Dienos chirurgija, dienos stacionaras. </w:t>
      </w:r>
    </w:p>
    <w:p w14:paraId="5901EB46"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Stacionarinis gydymas.</w:t>
      </w:r>
    </w:p>
    <w:p w14:paraId="39ABC195"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 xml:space="preserve">Slauga. </w:t>
      </w:r>
    </w:p>
    <w:p w14:paraId="0D2E5337" w14:textId="5D41D3E8" w:rsidR="00916686" w:rsidRPr="00C26D62" w:rsidRDefault="001118F2" w:rsidP="00916686">
      <w:pPr>
        <w:pStyle w:val="Sraopastraipa"/>
        <w:numPr>
          <w:ilvl w:val="3"/>
          <w:numId w:val="11"/>
        </w:numPr>
        <w:ind w:left="993" w:hanging="851"/>
        <w:jc w:val="both"/>
        <w:rPr>
          <w:rFonts w:ascii="Times New Roman" w:hAnsi="Times New Roman" w:cs="Times New Roman"/>
          <w:sz w:val="24"/>
          <w:szCs w:val="24"/>
        </w:rPr>
      </w:pPr>
      <w:r>
        <w:rPr>
          <w:rFonts w:ascii="Times New Roman" w:hAnsi="Times New Roman" w:cs="Times New Roman"/>
          <w:sz w:val="24"/>
          <w:szCs w:val="24"/>
        </w:rPr>
        <w:t>Medicininė reabilitacija.</w:t>
      </w:r>
      <w:r w:rsidR="00916686" w:rsidRPr="00C26D62">
        <w:rPr>
          <w:rFonts w:ascii="Times New Roman" w:hAnsi="Times New Roman" w:cs="Times New Roman"/>
          <w:sz w:val="24"/>
          <w:szCs w:val="24"/>
        </w:rPr>
        <w:t>.</w:t>
      </w:r>
    </w:p>
    <w:p w14:paraId="453B0F8A"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Profilaktiniai sveikatos patikrinimai, skiepai, nėštumo priežiūra, gimdymas pogimdyminė priežiūra.</w:t>
      </w:r>
    </w:p>
    <w:p w14:paraId="05D00192" w14:textId="07E8AB1E" w:rsidR="00916686" w:rsidRPr="00C26D62" w:rsidRDefault="00916686" w:rsidP="00916686">
      <w:pPr>
        <w:pStyle w:val="Sraopastraipa"/>
        <w:numPr>
          <w:ilvl w:val="3"/>
          <w:numId w:val="11"/>
        </w:numPr>
        <w:ind w:left="993" w:hanging="851"/>
        <w:rPr>
          <w:rFonts w:ascii="Times New Roman" w:hAnsi="Times New Roman" w:cs="Times New Roman"/>
          <w:sz w:val="24"/>
          <w:szCs w:val="24"/>
        </w:rPr>
      </w:pPr>
      <w:r w:rsidRPr="00C26D62">
        <w:rPr>
          <w:rFonts w:ascii="Times New Roman" w:hAnsi="Times New Roman" w:cs="Times New Roman"/>
          <w:sz w:val="24"/>
          <w:szCs w:val="24"/>
        </w:rPr>
        <w:t xml:space="preserve">Odontologija: Burnos higienos paslaugos; dantų gydymas - </w:t>
      </w:r>
      <w:proofErr w:type="spellStart"/>
      <w:r w:rsidRPr="00C26D62">
        <w:rPr>
          <w:rFonts w:ascii="Times New Roman" w:hAnsi="Times New Roman" w:cs="Times New Roman"/>
          <w:sz w:val="24"/>
          <w:szCs w:val="24"/>
        </w:rPr>
        <w:t>endodontinis</w:t>
      </w:r>
      <w:proofErr w:type="spellEnd"/>
      <w:r w:rsidRPr="00C26D62">
        <w:rPr>
          <w:rFonts w:ascii="Times New Roman" w:hAnsi="Times New Roman" w:cs="Times New Roman"/>
          <w:sz w:val="24"/>
          <w:szCs w:val="24"/>
        </w:rPr>
        <w:t xml:space="preserve">, ortodontinis, </w:t>
      </w:r>
      <w:proofErr w:type="spellStart"/>
      <w:r w:rsidRPr="00C26D62">
        <w:rPr>
          <w:rFonts w:ascii="Times New Roman" w:hAnsi="Times New Roman" w:cs="Times New Roman"/>
          <w:sz w:val="24"/>
          <w:szCs w:val="24"/>
        </w:rPr>
        <w:t>periodontinis</w:t>
      </w:r>
      <w:proofErr w:type="spellEnd"/>
      <w:r w:rsidRPr="00C26D62">
        <w:rPr>
          <w:rFonts w:ascii="Times New Roman" w:hAnsi="Times New Roman" w:cs="Times New Roman"/>
          <w:sz w:val="24"/>
          <w:szCs w:val="24"/>
        </w:rPr>
        <w:t xml:space="preserve">, chirurginis danties ligų gydymas, įskaitant estetinį dantų plombavimą; dantų protezavimas, ortodontinis gydymas, išimamų ir neišimamų dantų protezų gamyba, implantai, </w:t>
      </w:r>
      <w:proofErr w:type="spellStart"/>
      <w:r w:rsidRPr="00C26D62">
        <w:rPr>
          <w:rFonts w:ascii="Times New Roman" w:hAnsi="Times New Roman" w:cs="Times New Roman"/>
          <w:sz w:val="24"/>
          <w:szCs w:val="24"/>
        </w:rPr>
        <w:t>breketai</w:t>
      </w:r>
      <w:proofErr w:type="spellEnd"/>
      <w:r w:rsidRPr="00C26D62">
        <w:rPr>
          <w:rFonts w:ascii="Times New Roman" w:hAnsi="Times New Roman" w:cs="Times New Roman"/>
          <w:sz w:val="24"/>
          <w:szCs w:val="24"/>
        </w:rPr>
        <w:t xml:space="preserve">; kapos </w:t>
      </w:r>
      <w:proofErr w:type="spellStart"/>
      <w:r w:rsidRPr="00C26D62">
        <w:rPr>
          <w:rFonts w:ascii="Times New Roman" w:hAnsi="Times New Roman" w:cs="Times New Roman"/>
          <w:sz w:val="24"/>
          <w:szCs w:val="24"/>
        </w:rPr>
        <w:t>bruksizmui</w:t>
      </w:r>
      <w:proofErr w:type="spellEnd"/>
      <w:r w:rsidRPr="00C26D62">
        <w:rPr>
          <w:rFonts w:ascii="Times New Roman" w:hAnsi="Times New Roman" w:cs="Times New Roman"/>
          <w:sz w:val="24"/>
          <w:szCs w:val="24"/>
        </w:rPr>
        <w:t xml:space="preserve"> gydyti (šių išlaidų kompensavimui pateikiamas gydančiojo gydytojo medicininis išrašas su paskyrimu)</w:t>
      </w:r>
    </w:p>
    <w:p w14:paraId="3CD4D958" w14:textId="3CB4D4D2" w:rsidR="00916686" w:rsidRPr="00D62D77" w:rsidRDefault="00916686" w:rsidP="00D62D77">
      <w:pPr>
        <w:pStyle w:val="Sraopastraipa"/>
        <w:numPr>
          <w:ilvl w:val="3"/>
          <w:numId w:val="11"/>
        </w:numPr>
        <w:ind w:left="993" w:hanging="851"/>
        <w:rPr>
          <w:rFonts w:ascii="Times New Roman" w:hAnsi="Times New Roman" w:cs="Times New Roman"/>
          <w:sz w:val="24"/>
          <w:szCs w:val="24"/>
        </w:rPr>
      </w:pPr>
      <w:r w:rsidRPr="00C26D62">
        <w:rPr>
          <w:rFonts w:ascii="Times New Roman" w:hAnsi="Times New Roman" w:cs="Times New Roman"/>
          <w:sz w:val="24"/>
          <w:szCs w:val="24"/>
        </w:rPr>
        <w:t xml:space="preserve">Optika. Atlyginamos Apdraustojo patirtos optikos paslaugų ir prekių išlaidos už: akinių parinkimo paslaugą; korekcinių akinių lęšių įsigijimą draudimo sutarties galiojimo laikotarpiu; akinių rėmelių (kartu su korekciniais akinių lęšiais) įsigijimą draudimo sutarties galiojimo laikotarpiu; </w:t>
      </w:r>
      <w:r w:rsidR="00B57EF1" w:rsidRPr="00C26D62">
        <w:rPr>
          <w:rFonts w:ascii="Times New Roman" w:hAnsi="Times New Roman" w:cs="Times New Roman"/>
          <w:sz w:val="24"/>
          <w:szCs w:val="24"/>
        </w:rPr>
        <w:t>kontaktinių lęšių įsigijimą draudimo sutarties galiojimo laikotarpiu. Drėkinamuosius akių lašus (dirbtines ašaras) ir valomąjį kontaktinių lęšių tirpalą – perkant kartu su lęšiais; akinių gamybos išlaidas draudimo sutarties galiojimo laikotarpiu. Regos korekcijos operacijas.</w:t>
      </w:r>
    </w:p>
    <w:p w14:paraId="17D8E8C0" w14:textId="77777777" w:rsidR="00916686" w:rsidRPr="00C26D62" w:rsidRDefault="00916686" w:rsidP="00916686">
      <w:pPr>
        <w:pStyle w:val="Sraopastraipa"/>
        <w:numPr>
          <w:ilvl w:val="2"/>
          <w:numId w:val="11"/>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Kompensuojamos Apdraustojo įsigytos prekės vaistinėse, e-vaistinėse, optikos salonuose, ortopedijos techninių priemonių parduotuvėse, e-parduotuvėse:</w:t>
      </w:r>
    </w:p>
    <w:p w14:paraId="7765D5C1" w14:textId="7777777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Receptiniai vaistiniai preparatai. Šių prekių kompensavimui nereikalaujamas gydytojo receptas, išrašas ar kitas paskyrimas.</w:t>
      </w:r>
    </w:p>
    <w:p w14:paraId="18C63C4F" w14:textId="7777777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 xml:space="preserve">Medicinos pagalbos priemonės, medicinos prietaisai ir ortopedijos techninės priemonės. </w:t>
      </w:r>
    </w:p>
    <w:p w14:paraId="08046B75" w14:textId="7777777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 xml:space="preserve">Nereceptiniai vaistiniai preparatai. </w:t>
      </w:r>
    </w:p>
    <w:p w14:paraId="2C9B294B" w14:textId="3A1646BC"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Homeopatiniai vaistai, augalinės ir gyvulinės kilmės vaist</w:t>
      </w:r>
      <w:r w:rsidR="004747FD">
        <w:rPr>
          <w:rFonts w:ascii="Times New Roman" w:hAnsi="Times New Roman" w:cs="Times New Roman"/>
          <w:sz w:val="24"/>
          <w:szCs w:val="24"/>
        </w:rPr>
        <w:t>iniai preparatai, kuriems nesuteiktas ATC kodas</w:t>
      </w:r>
      <w:r w:rsidRPr="00C26D62">
        <w:rPr>
          <w:rFonts w:ascii="Times New Roman" w:hAnsi="Times New Roman" w:cs="Times New Roman"/>
          <w:sz w:val="24"/>
          <w:szCs w:val="24"/>
        </w:rPr>
        <w:t>.</w:t>
      </w:r>
    </w:p>
    <w:p w14:paraId="578BE827" w14:textId="69CF056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Maisto papildai, vitaminai</w:t>
      </w:r>
      <w:r w:rsidR="001118F2">
        <w:rPr>
          <w:rFonts w:ascii="Times New Roman" w:hAnsi="Times New Roman" w:cs="Times New Roman"/>
          <w:sz w:val="24"/>
          <w:szCs w:val="24"/>
        </w:rPr>
        <w:t>, mineralinių medžiagų priedai ir vaistiniai preparatai, turintys ATC kodą A11 irA12 (vitaminai ir mineralinės medžiagos)</w:t>
      </w:r>
    </w:p>
    <w:p w14:paraId="5102A925" w14:textId="77777777" w:rsidR="00B57EF1" w:rsidRPr="00C26D62" w:rsidRDefault="00B57EF1" w:rsidP="00B57EF1">
      <w:pPr>
        <w:pStyle w:val="Sraopastraipa"/>
        <w:ind w:firstLine="0"/>
        <w:jc w:val="both"/>
        <w:rPr>
          <w:rFonts w:ascii="Times New Roman" w:hAnsi="Times New Roman" w:cs="Times New Roman"/>
          <w:sz w:val="24"/>
          <w:szCs w:val="24"/>
        </w:rPr>
      </w:pPr>
    </w:p>
    <w:p w14:paraId="49B10218" w14:textId="77777777" w:rsidR="00916686" w:rsidRPr="00C26D62" w:rsidRDefault="00916686" w:rsidP="00B57EF1">
      <w:pPr>
        <w:pStyle w:val="Sraopastraipa"/>
        <w:numPr>
          <w:ilvl w:val="2"/>
          <w:numId w:val="11"/>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Gydytojo siuntimas/ išrašas paslaugoms, receptas medicinos priemonėms, vaistams nebūtinas.</w:t>
      </w:r>
    </w:p>
    <w:p w14:paraId="3612C877" w14:textId="77777777" w:rsidR="00B57EF1" w:rsidRPr="00C26D62" w:rsidRDefault="00B57EF1" w:rsidP="00B57EF1">
      <w:pPr>
        <w:pStyle w:val="Sraopastraipa"/>
        <w:numPr>
          <w:ilvl w:val="2"/>
          <w:numId w:val="11"/>
        </w:numPr>
        <w:ind w:left="709" w:hanging="709"/>
        <w:rPr>
          <w:rFonts w:ascii="Times New Roman" w:hAnsi="Times New Roman" w:cs="Times New Roman"/>
          <w:b/>
          <w:bCs/>
          <w:sz w:val="24"/>
          <w:szCs w:val="24"/>
        </w:rPr>
      </w:pPr>
      <w:r w:rsidRPr="00C26D62">
        <w:rPr>
          <w:rFonts w:ascii="Times New Roman" w:hAnsi="Times New Roman" w:cs="Times New Roman"/>
          <w:b/>
          <w:bCs/>
          <w:sz w:val="24"/>
          <w:szCs w:val="24"/>
        </w:rPr>
        <w:t>Jeigu Draudiko standartinės sveikatos taisyklės numato platesnį draudžiamųjų įvykių aprašą, taikomos Draudiko taisyklių sąlygos.</w:t>
      </w:r>
    </w:p>
    <w:p w14:paraId="150BBF6E" w14:textId="77777777" w:rsidR="00B57EF1" w:rsidRPr="00C26D62" w:rsidRDefault="00B57EF1" w:rsidP="00B57EF1">
      <w:pPr>
        <w:pStyle w:val="Sraopastraipa"/>
        <w:ind w:left="709" w:firstLine="0"/>
        <w:jc w:val="both"/>
        <w:rPr>
          <w:rFonts w:ascii="Times New Roman" w:hAnsi="Times New Roman" w:cs="Times New Roman"/>
          <w:b/>
          <w:bCs/>
          <w:sz w:val="24"/>
          <w:szCs w:val="24"/>
        </w:rPr>
      </w:pPr>
    </w:p>
    <w:p w14:paraId="185498C1" w14:textId="77777777" w:rsidR="00CC7DDA" w:rsidRDefault="00CC7DDA" w:rsidP="00CC7DDA">
      <w:pPr>
        <w:pStyle w:val="Sraopastraipa"/>
        <w:ind w:left="426" w:firstLine="0"/>
        <w:rPr>
          <w:rFonts w:ascii="Times New Roman" w:hAnsi="Times New Roman" w:cs="Times New Roman"/>
          <w:bCs/>
          <w:sz w:val="24"/>
          <w:szCs w:val="24"/>
        </w:rPr>
      </w:pPr>
    </w:p>
    <w:p w14:paraId="22866DFB" w14:textId="77777777" w:rsidR="007770ED" w:rsidRPr="00C26D62" w:rsidRDefault="007770ED" w:rsidP="00CC7DDA">
      <w:pPr>
        <w:pStyle w:val="Sraopastraipa"/>
        <w:ind w:left="426" w:firstLine="0"/>
        <w:rPr>
          <w:rFonts w:ascii="Times New Roman" w:hAnsi="Times New Roman" w:cs="Times New Roman"/>
          <w:bCs/>
          <w:sz w:val="24"/>
          <w:szCs w:val="24"/>
        </w:rPr>
      </w:pPr>
    </w:p>
    <w:p w14:paraId="0074D306" w14:textId="77777777" w:rsidR="00CC7DDA" w:rsidRPr="00C26D62" w:rsidRDefault="00CC7DDA" w:rsidP="00CC7DDA">
      <w:pPr>
        <w:pStyle w:val="Sraopastraipa"/>
        <w:spacing w:before="240"/>
        <w:ind w:left="426" w:firstLine="0"/>
        <w:rPr>
          <w:rFonts w:ascii="Times New Roman" w:hAnsi="Times New Roman" w:cs="Times New Roman"/>
          <w:sz w:val="24"/>
          <w:szCs w:val="24"/>
        </w:rPr>
      </w:pPr>
    </w:p>
    <w:p w14:paraId="1CD0356B" w14:textId="7DF853A2" w:rsidR="00CC7DDA" w:rsidRPr="00C26D62" w:rsidRDefault="00CC7DDA" w:rsidP="00CC7DDA">
      <w:pPr>
        <w:pStyle w:val="Sraopastraipa"/>
        <w:numPr>
          <w:ilvl w:val="0"/>
          <w:numId w:val="8"/>
        </w:numPr>
        <w:spacing w:before="240" w:after="120" w:line="276" w:lineRule="auto"/>
        <w:jc w:val="both"/>
        <w:rPr>
          <w:rFonts w:ascii="Times New Roman" w:hAnsi="Times New Roman" w:cs="Times New Roman"/>
          <w:b/>
          <w:sz w:val="24"/>
          <w:szCs w:val="24"/>
        </w:rPr>
      </w:pPr>
      <w:r w:rsidRPr="00C26D62">
        <w:rPr>
          <w:rFonts w:ascii="Times New Roman" w:hAnsi="Times New Roman" w:cs="Times New Roman"/>
          <w:b/>
          <w:sz w:val="24"/>
          <w:szCs w:val="24"/>
        </w:rPr>
        <w:t>NEDRAUDŽIAMIEJI ĮVYKIAI</w:t>
      </w:r>
    </w:p>
    <w:p w14:paraId="2CBE8D5A" w14:textId="77777777" w:rsidR="00D576F3" w:rsidRPr="00C26D62" w:rsidRDefault="00D576F3" w:rsidP="00D576F3">
      <w:pPr>
        <w:pStyle w:val="Sraopastraipa"/>
        <w:numPr>
          <w:ilvl w:val="0"/>
          <w:numId w:val="26"/>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Nedraudžiamaisiais įvykiais pripažįstami žemiau nurodyti įvykiai, išskyrus atvejus, kai standartinės Draudiko taisyklės šių atvejų netaiko.</w:t>
      </w:r>
    </w:p>
    <w:p w14:paraId="2541711E" w14:textId="77777777" w:rsidR="00D576F3" w:rsidRPr="00C26D62" w:rsidRDefault="00D576F3" w:rsidP="00D576F3">
      <w:pPr>
        <w:pStyle w:val="Sraopastraipa"/>
        <w:numPr>
          <w:ilvl w:val="0"/>
          <w:numId w:val="26"/>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Bendri nedraudžiamieji įvykiai:</w:t>
      </w:r>
    </w:p>
    <w:p w14:paraId="5A9D40F2"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sutrikimai, kuriuos tiesiogiai arba netiesiogiai lėmė karas ir nepaprastoji padėtis, radiacija, teroro aktai, taip pat gamtos katastrofų (stichijų) sukeltos masinės nelaimės;</w:t>
      </w:r>
    </w:p>
    <w:p w14:paraId="5DD174D4"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tyčiniai Draudėjo arba Apdraustojo veiksmai;</w:t>
      </w:r>
    </w:p>
    <w:p w14:paraId="76250CB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vaistų (išskyrus atvejus, kai tai būtina gydymui), alkoholio, narkotinių medžiagų nustatymo tyrimai, įskaitant sunkiųjų metalų, išskyrus netyčinius atvejus, susijusius su apsinuodijimais vykdant darbo funkcijas arba buityje;</w:t>
      </w:r>
    </w:p>
    <w:p w14:paraId="066656D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gydymas sutrikus Apdraustojo sveikatai vykdant arba rengiantis vykdyti tyčinę nusikalstamą veiką;</w:t>
      </w:r>
    </w:p>
    <w:p w14:paraId="1F1D9DE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lastRenderedPageBreak/>
        <w:t>atvejai, kai pagal Apdraustojo pateiktus dokumentus negalima nustatyti įvykio datos ir aplinkybių, patirtų išlaidų dydžio;</w:t>
      </w:r>
    </w:p>
    <w:p w14:paraId="4E3FFBD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sutrikimų gydymas arba diagnostinių tyrimų skyrimas, kuris yra mediciniškai nepagrįstas;</w:t>
      </w:r>
    </w:p>
    <w:p w14:paraId="07AE2FA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sutrikimų diagnostika, gydymas arba prevencija, atlikti taikant netradicinės medicinos būdus, Lietuvos Respublikoje neaprobuotus diagnostikos, gydymo metodus, papildomoji ir alternatyvioji sveikatos priežiūra ir kai diagnostikos ir (arba) gydymo paslaugos buvo teiktos Lietuvos Respublikoje nelicencijuotose asmens sveikatos priežiūros įstaigose;</w:t>
      </w:r>
    </w:p>
    <w:p w14:paraId="4067798E"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atvejai, kai suteiktų sveikatos priežiūros paslaugų aprašas (Apdraustajam teikiant prašymą kompensuoti išlaidas) pateiktas neįskaitomai ir pagal pateiktus dokumentus negalima tiksliai nustatyti įvykio, diagnozės, skirto gydymo arba kitos svarbios informacijos. Tokiu atveju Apdraustasis per 30 (trisdešimt) kalendorinių dienų gali kreiptis į sveikatos priežiūros paslaugų teikėją su prašymu pateikti tikslią, įskaitomą informaciją apie suteiktas paslaugas;</w:t>
      </w:r>
    </w:p>
    <w:p w14:paraId="5CAF0C88"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atvejai, kai paslaugos suteiktos ne Apdraustajam, o kitam asmeniui arba suteiktos Apdraustajam, bet pagal savo paskirtį skirtos kitam asmeniui; </w:t>
      </w:r>
    </w:p>
    <w:p w14:paraId="4280B65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jeigu Apdraustasis viršijo šioje sutartyje numatytus draudimo varianto draudimo sumų limitus sveikatos priežiūros paslaugai</w:t>
      </w:r>
    </w:p>
    <w:p w14:paraId="5EE007E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priklausomybės ligų gydymas.</w:t>
      </w:r>
    </w:p>
    <w:p w14:paraId="539B78F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proofErr w:type="spellStart"/>
      <w:r w:rsidRPr="00C26D62">
        <w:rPr>
          <w:rFonts w:ascii="Times New Roman" w:hAnsi="Times New Roman" w:cs="Times New Roman"/>
          <w:sz w:val="24"/>
          <w:szCs w:val="24"/>
        </w:rPr>
        <w:t>Pandeminių</w:t>
      </w:r>
      <w:proofErr w:type="spellEnd"/>
      <w:r w:rsidRPr="00C26D62">
        <w:rPr>
          <w:rFonts w:ascii="Times New Roman" w:hAnsi="Times New Roman" w:cs="Times New Roman"/>
          <w:sz w:val="24"/>
          <w:szCs w:val="24"/>
        </w:rPr>
        <w:t xml:space="preserve"> sveikatos sutrikimų diagnostika ir gydymas.</w:t>
      </w:r>
    </w:p>
    <w:p w14:paraId="0E7C6BFB" w14:textId="77777777" w:rsidR="00D576F3" w:rsidRPr="00C26D62" w:rsidRDefault="00D576F3" w:rsidP="00D576F3">
      <w:pPr>
        <w:jc w:val="both"/>
        <w:rPr>
          <w:rFonts w:ascii="Times New Roman" w:hAnsi="Times New Roman" w:cs="Times New Roman"/>
          <w:sz w:val="24"/>
          <w:szCs w:val="24"/>
        </w:rPr>
      </w:pPr>
    </w:p>
    <w:p w14:paraId="56474443" w14:textId="77777777" w:rsidR="00D576F3" w:rsidRPr="00C26D62" w:rsidRDefault="00D576F3" w:rsidP="00D576F3">
      <w:pPr>
        <w:pStyle w:val="Sraopastraipa"/>
        <w:numPr>
          <w:ilvl w:val="1"/>
          <w:numId w:val="27"/>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Ambulatorinė sveikatos priežiūra ir Stacionarinė sveikatos priežiūra valstybinėse gydymo įstaigose:</w:t>
      </w:r>
    </w:p>
    <w:p w14:paraId="0712B481"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nėštumo priežiūra, gimdymas ir pogimdyminė priežiūra, sveikatos sutrikimai sąlygoti nėštumo ar gimdymo;</w:t>
      </w:r>
    </w:p>
    <w:p w14:paraId="73A37D7F"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lytiniu keliu plintančių ligų (sifilio, gonorėjos, trichomonozės, </w:t>
      </w:r>
      <w:proofErr w:type="spellStart"/>
      <w:r w:rsidRPr="00C26D62">
        <w:rPr>
          <w:rFonts w:ascii="Times New Roman" w:hAnsi="Times New Roman" w:cs="Times New Roman"/>
          <w:sz w:val="24"/>
          <w:szCs w:val="24"/>
        </w:rPr>
        <w:t>chlamidijozės</w:t>
      </w:r>
      <w:proofErr w:type="spellEnd"/>
      <w:r w:rsidRPr="00C26D62">
        <w:rPr>
          <w:rFonts w:ascii="Times New Roman" w:hAnsi="Times New Roman" w:cs="Times New Roman"/>
          <w:sz w:val="24"/>
          <w:szCs w:val="24"/>
        </w:rPr>
        <w:t xml:space="preserve">, žmogaus papilomos viruso, </w:t>
      </w:r>
      <w:proofErr w:type="spellStart"/>
      <w:r w:rsidRPr="00C26D62">
        <w:rPr>
          <w:rFonts w:ascii="Times New Roman" w:hAnsi="Times New Roman" w:cs="Times New Roman"/>
          <w:sz w:val="24"/>
          <w:szCs w:val="24"/>
        </w:rPr>
        <w:t>herpes</w:t>
      </w:r>
      <w:proofErr w:type="spellEnd"/>
      <w:r w:rsidRPr="00C26D62">
        <w:rPr>
          <w:rFonts w:ascii="Times New Roman" w:hAnsi="Times New Roman" w:cs="Times New Roman"/>
          <w:sz w:val="24"/>
          <w:szCs w:val="24"/>
        </w:rPr>
        <w:t xml:space="preserve"> </w:t>
      </w:r>
      <w:proofErr w:type="spellStart"/>
      <w:r w:rsidRPr="00C26D62">
        <w:rPr>
          <w:rFonts w:ascii="Times New Roman" w:hAnsi="Times New Roman" w:cs="Times New Roman"/>
          <w:sz w:val="24"/>
          <w:szCs w:val="24"/>
        </w:rPr>
        <w:t>genitalis</w:t>
      </w:r>
      <w:proofErr w:type="spellEnd"/>
      <w:r w:rsidRPr="00C26D62">
        <w:rPr>
          <w:rFonts w:ascii="Times New Roman" w:hAnsi="Times New Roman" w:cs="Times New Roman"/>
          <w:sz w:val="24"/>
          <w:szCs w:val="24"/>
        </w:rPr>
        <w:t xml:space="preserve"> ir kt.), genitalijų karpų, AIDS bei ŽIV diagnostika ir gydymas;</w:t>
      </w:r>
    </w:p>
    <w:p w14:paraId="621259A9"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nevaisingumo ir potencijos/</w:t>
      </w:r>
      <w:proofErr w:type="spellStart"/>
      <w:r w:rsidRPr="00C26D62">
        <w:rPr>
          <w:rFonts w:ascii="Times New Roman" w:hAnsi="Times New Roman" w:cs="Times New Roman"/>
          <w:sz w:val="24"/>
          <w:szCs w:val="24"/>
        </w:rPr>
        <w:t>Libido</w:t>
      </w:r>
      <w:proofErr w:type="spellEnd"/>
      <w:r w:rsidRPr="00C26D62">
        <w:rPr>
          <w:rFonts w:ascii="Times New Roman" w:hAnsi="Times New Roman" w:cs="Times New Roman"/>
          <w:sz w:val="24"/>
          <w:szCs w:val="24"/>
        </w:rPr>
        <w:t xml:space="preserve"> sutrikimų diagnostika ir gydymas, dirbtinis apvaisinimas;</w:t>
      </w:r>
    </w:p>
    <w:p w14:paraId="7506913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nėštumo nutraukimas nesant medicininių indikacijų ir gimdymas ne medicinos įstaigoje;</w:t>
      </w:r>
    </w:p>
    <w:p w14:paraId="17FDEF9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konsultacija šeimos planavimo, kontracepcijos klausimais, kontracepcijos priemonių įdėjimas, kontrolė ar išėmimas;</w:t>
      </w:r>
    </w:p>
    <w:p w14:paraId="03DDD44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Ambulatorinės chirurgijos paslaugų: </w:t>
      </w:r>
      <w:proofErr w:type="spellStart"/>
      <w:r w:rsidRPr="00C26D62">
        <w:rPr>
          <w:rFonts w:ascii="Times New Roman" w:hAnsi="Times New Roman" w:cs="Times New Roman"/>
          <w:sz w:val="24"/>
          <w:szCs w:val="24"/>
        </w:rPr>
        <w:t>dermatologinių</w:t>
      </w:r>
      <w:proofErr w:type="spellEnd"/>
      <w:r w:rsidRPr="00C26D62">
        <w:rPr>
          <w:rFonts w:ascii="Times New Roman" w:hAnsi="Times New Roman" w:cs="Times New Roman"/>
          <w:sz w:val="24"/>
          <w:szCs w:val="24"/>
        </w:rPr>
        <w:t xml:space="preserve"> ir plastinių procedūrų profilio paslaugos, odontologinių procedūrų profilio paslaugos, odos ir </w:t>
      </w:r>
      <w:proofErr w:type="spellStart"/>
      <w:r w:rsidRPr="00C26D62">
        <w:rPr>
          <w:rFonts w:ascii="Times New Roman" w:hAnsi="Times New Roman" w:cs="Times New Roman"/>
          <w:sz w:val="24"/>
          <w:szCs w:val="24"/>
        </w:rPr>
        <w:t>paodžio</w:t>
      </w:r>
      <w:proofErr w:type="spellEnd"/>
      <w:r w:rsidRPr="00C26D62">
        <w:rPr>
          <w:rFonts w:ascii="Times New Roman" w:hAnsi="Times New Roman" w:cs="Times New Roman"/>
          <w:sz w:val="24"/>
          <w:szCs w:val="24"/>
        </w:rPr>
        <w:t xml:space="preserve"> kraujagyslinių darinių ir kitų odos anomalijų gydymo paslaugos;</w:t>
      </w:r>
    </w:p>
    <w:p w14:paraId="70250F10"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Dienos estetinės chirurgijos paslaugos, Ambulatorinės estetinės chirurgijos paslaugos, </w:t>
      </w:r>
      <w:proofErr w:type="spellStart"/>
      <w:r w:rsidRPr="00C26D62">
        <w:rPr>
          <w:rFonts w:ascii="Times New Roman" w:hAnsi="Times New Roman" w:cs="Times New Roman"/>
          <w:sz w:val="24"/>
          <w:szCs w:val="24"/>
        </w:rPr>
        <w:t>kosmetologinės</w:t>
      </w:r>
      <w:proofErr w:type="spellEnd"/>
      <w:r w:rsidRPr="00C26D62">
        <w:rPr>
          <w:rFonts w:ascii="Times New Roman" w:hAnsi="Times New Roman" w:cs="Times New Roman"/>
          <w:sz w:val="24"/>
          <w:szCs w:val="24"/>
        </w:rPr>
        <w:t xml:space="preserve"> procedūros.</w:t>
      </w:r>
    </w:p>
    <w:p w14:paraId="58BFDB4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Dienos chirurgijos </w:t>
      </w:r>
      <w:proofErr w:type="spellStart"/>
      <w:r w:rsidRPr="00C26D62">
        <w:rPr>
          <w:rFonts w:ascii="Times New Roman" w:hAnsi="Times New Roman" w:cs="Times New Roman"/>
          <w:sz w:val="24"/>
          <w:szCs w:val="24"/>
        </w:rPr>
        <w:t>dermatologinių</w:t>
      </w:r>
      <w:proofErr w:type="spellEnd"/>
      <w:r w:rsidRPr="00C26D62">
        <w:rPr>
          <w:rFonts w:ascii="Times New Roman" w:hAnsi="Times New Roman" w:cs="Times New Roman"/>
          <w:sz w:val="24"/>
          <w:szCs w:val="24"/>
        </w:rPr>
        <w:t>, odontologinių ir plastinių procedūrų profilio paslaugos ir jos metu suteiktos sveikatos priežiūros paslaugos.</w:t>
      </w:r>
    </w:p>
    <w:p w14:paraId="534B7C52"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organų persodinimo operacijos, kaulų čiulpų transplantacijos, hemodializės procedūros;</w:t>
      </w:r>
    </w:p>
    <w:p w14:paraId="11ED2D9C"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kraujo plazmos, kamieninių ląstelių terapija, PRP ir kiti autologiniai preparatai, hemodializė;</w:t>
      </w:r>
    </w:p>
    <w:p w14:paraId="52FB68A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palaikomasis gydymas ir slauga slaugos specializuotose stacionaruose;</w:t>
      </w:r>
    </w:p>
    <w:p w14:paraId="11EAA43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genetiniai tyrimai;</w:t>
      </w:r>
    </w:p>
    <w:p w14:paraId="71AB7C44"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valgymo sutrikimų (bulimijos, anoreksijos, persivalgymas ir pan.) gydymas, chirurginis nutukimo gydymas;</w:t>
      </w:r>
    </w:p>
    <w:p w14:paraId="5ACB412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išlaidos, susijusios su bendrąja kūno diagnostika, </w:t>
      </w:r>
      <w:proofErr w:type="spellStart"/>
      <w:r w:rsidRPr="00C26D62">
        <w:rPr>
          <w:rFonts w:ascii="Times New Roman" w:hAnsi="Times New Roman" w:cs="Times New Roman"/>
          <w:sz w:val="24"/>
          <w:szCs w:val="24"/>
        </w:rPr>
        <w:t>polisomnografiniais</w:t>
      </w:r>
      <w:proofErr w:type="spellEnd"/>
      <w:r w:rsidRPr="00C26D62">
        <w:rPr>
          <w:rFonts w:ascii="Times New Roman" w:hAnsi="Times New Roman" w:cs="Times New Roman"/>
          <w:sz w:val="24"/>
          <w:szCs w:val="24"/>
        </w:rPr>
        <w:t xml:space="preserve"> tyrimais, miego sutrikimų tyrimais ar gydymu;</w:t>
      </w:r>
    </w:p>
    <w:p w14:paraId="42903A9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regėjimo korekcijos lazeriu (trumparegystės / toliaregystės gydymas lazeriu);</w:t>
      </w:r>
    </w:p>
    <w:p w14:paraId="32243AC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užkritusių akių vokų šalinimo operacijos (išskyrus atvejus, kai dalį paslaugos kainos dengia PSDF);</w:t>
      </w:r>
    </w:p>
    <w:p w14:paraId="32F087B1"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sąnarių endoprotezavimo operacijos bei išlaidos už </w:t>
      </w:r>
      <w:proofErr w:type="spellStart"/>
      <w:r w:rsidRPr="00C26D62">
        <w:rPr>
          <w:rFonts w:ascii="Times New Roman" w:hAnsi="Times New Roman" w:cs="Times New Roman"/>
          <w:sz w:val="24"/>
          <w:szCs w:val="24"/>
        </w:rPr>
        <w:t>endoprotezus</w:t>
      </w:r>
      <w:proofErr w:type="spellEnd"/>
      <w:r w:rsidRPr="00C26D62">
        <w:rPr>
          <w:rFonts w:ascii="Times New Roman" w:hAnsi="Times New Roman" w:cs="Times New Roman"/>
          <w:sz w:val="24"/>
          <w:szCs w:val="24"/>
        </w:rPr>
        <w:t>;</w:t>
      </w:r>
    </w:p>
    <w:p w14:paraId="5092542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lastRenderedPageBreak/>
        <w:t>reabilitacijos paslaugos;</w:t>
      </w:r>
    </w:p>
    <w:p w14:paraId="18B29D7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kai intervencinis (operacinis) gydymas yra nedraudžiamasis įvykis, visos susijusios išlaidos nėra dengiamos, įskaitant prieš operacinius tyrimus ir pooperacinius perrišimus ir kt.;</w:t>
      </w:r>
    </w:p>
    <w:p w14:paraId="174F43B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plaukų slinkimo gydymas;</w:t>
      </w:r>
    </w:p>
    <w:p w14:paraId="56E5450E"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maisto netoleravimo testai/tyrimai;</w:t>
      </w:r>
    </w:p>
    <w:p w14:paraId="3496FCCF"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Kitos suteiktos paslaugos, įsigytos prekės, kurios kompensuojamos pagal kitas draudimo rizikas: reabilitacijos, odontologijos, nėščiųjų priežiūra, optikos prekes ir kt.</w:t>
      </w:r>
    </w:p>
    <w:p w14:paraId="1F6D590F" w14:textId="77777777" w:rsidR="00D576F3" w:rsidRPr="00C26D62" w:rsidRDefault="00D576F3" w:rsidP="00D576F3">
      <w:pPr>
        <w:pStyle w:val="Sraopastraipa"/>
        <w:ind w:left="709"/>
        <w:rPr>
          <w:rFonts w:ascii="Times New Roman" w:hAnsi="Times New Roman" w:cs="Times New Roman"/>
          <w:sz w:val="24"/>
          <w:szCs w:val="24"/>
        </w:rPr>
      </w:pPr>
    </w:p>
    <w:p w14:paraId="40FE4F58" w14:textId="77777777" w:rsidR="00D576F3" w:rsidRPr="00C26D62" w:rsidRDefault="00D576F3" w:rsidP="00D576F3">
      <w:pPr>
        <w:pStyle w:val="Sraopastraipa"/>
        <w:numPr>
          <w:ilvl w:val="1"/>
          <w:numId w:val="27"/>
        </w:numPr>
        <w:ind w:left="567" w:hanging="567"/>
        <w:jc w:val="both"/>
        <w:rPr>
          <w:rFonts w:ascii="Times New Roman" w:hAnsi="Times New Roman" w:cs="Times New Roman"/>
          <w:b/>
          <w:bCs/>
          <w:sz w:val="24"/>
          <w:szCs w:val="24"/>
        </w:rPr>
      </w:pPr>
      <w:r w:rsidRPr="00C26D62">
        <w:rPr>
          <w:rFonts w:ascii="Times New Roman" w:hAnsi="Times New Roman" w:cs="Times New Roman"/>
          <w:b/>
          <w:bCs/>
          <w:sz w:val="24"/>
          <w:szCs w:val="24"/>
        </w:rPr>
        <w:t>Kritinių ligų gydymas</w:t>
      </w:r>
    </w:p>
    <w:p w14:paraId="7736B3F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Kritinė liga buvo diagnozuota anksčiau, ne draudimo sutarties galiojimo metu.</w:t>
      </w:r>
    </w:p>
    <w:p w14:paraId="08A2F223" w14:textId="4439A78A"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Kritinė liga neatitinka </w:t>
      </w:r>
      <w:r w:rsidR="00FE333B">
        <w:rPr>
          <w:rFonts w:ascii="Times New Roman" w:hAnsi="Times New Roman" w:cs="Times New Roman"/>
          <w:sz w:val="24"/>
          <w:szCs w:val="24"/>
        </w:rPr>
        <w:t>D</w:t>
      </w:r>
      <w:r w:rsidRPr="00C26D62">
        <w:rPr>
          <w:rFonts w:ascii="Times New Roman" w:hAnsi="Times New Roman" w:cs="Times New Roman"/>
          <w:sz w:val="24"/>
          <w:szCs w:val="24"/>
        </w:rPr>
        <w:t>raudiko Taisyklėse / sutartyje/ draudimo liudijime Kritinėms ligoms nurodytų sąlygų ir kriterijų.</w:t>
      </w:r>
    </w:p>
    <w:p w14:paraId="6E2FCF4D" w14:textId="77777777" w:rsidR="00D576F3" w:rsidRPr="00C26D62" w:rsidRDefault="00D576F3" w:rsidP="00D576F3">
      <w:pPr>
        <w:pStyle w:val="Sraopastraipa"/>
        <w:ind w:left="567"/>
        <w:rPr>
          <w:rFonts w:ascii="Times New Roman" w:hAnsi="Times New Roman" w:cs="Times New Roman"/>
          <w:sz w:val="24"/>
          <w:szCs w:val="24"/>
        </w:rPr>
      </w:pPr>
    </w:p>
    <w:p w14:paraId="2687267D" w14:textId="77777777" w:rsidR="00916686" w:rsidRPr="00C26D62" w:rsidRDefault="00916686" w:rsidP="00916686">
      <w:pPr>
        <w:pStyle w:val="Sraopastraipa"/>
        <w:numPr>
          <w:ilvl w:val="1"/>
          <w:numId w:val="27"/>
        </w:numPr>
        <w:ind w:left="567" w:hanging="567"/>
        <w:rPr>
          <w:rFonts w:ascii="Times New Roman" w:hAnsi="Times New Roman" w:cs="Times New Roman"/>
          <w:b/>
          <w:bCs/>
          <w:sz w:val="24"/>
          <w:szCs w:val="24"/>
        </w:rPr>
      </w:pPr>
      <w:r w:rsidRPr="00C26D62">
        <w:rPr>
          <w:rFonts w:ascii="Times New Roman" w:hAnsi="Times New Roman" w:cs="Times New Roman"/>
          <w:b/>
          <w:bCs/>
          <w:sz w:val="24"/>
          <w:szCs w:val="24"/>
        </w:rPr>
        <w:t>Medicininės paslaugos / laisvas limitas</w:t>
      </w:r>
    </w:p>
    <w:p w14:paraId="57635766" w14:textId="1C9BF4DB"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 xml:space="preserve">Nakvynės, apgyvendinimo, maitinimo paslaugos; SPA masažai, </w:t>
      </w:r>
      <w:proofErr w:type="spellStart"/>
      <w:r w:rsidRPr="00C26D62">
        <w:rPr>
          <w:rFonts w:ascii="Times New Roman" w:hAnsi="Times New Roman" w:cs="Times New Roman"/>
          <w:sz w:val="24"/>
          <w:szCs w:val="24"/>
        </w:rPr>
        <w:t>kosmetologinės</w:t>
      </w:r>
      <w:proofErr w:type="spellEnd"/>
      <w:r w:rsidRPr="00C26D62">
        <w:rPr>
          <w:rFonts w:ascii="Times New Roman" w:hAnsi="Times New Roman" w:cs="Times New Roman"/>
          <w:sz w:val="24"/>
          <w:szCs w:val="24"/>
        </w:rPr>
        <w:t xml:space="preserve"> procedūros, plastinės operacijos ir procedūros, nesant sveikatos sutrikimui, plaukų šalinimas, sveikatinimo/ reabilitacijos priemonių įsigijimas ar nuoma; užsiėmimai sporto klubuose; paslaugos teikiamos ne licencijuotose asmens sveikatos priežiūros įstaigose;</w:t>
      </w:r>
    </w:p>
    <w:p w14:paraId="113300E6" w14:textId="77777777"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Higienos, odos ir plaukų priežiūros, dekoratyvinės kosmetikos priemonės;</w:t>
      </w:r>
    </w:p>
    <w:p w14:paraId="30E5772E" w14:textId="77777777"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 xml:space="preserve">Dantų balinimo procedūros, dantų kapos (išskyrus kapas </w:t>
      </w:r>
      <w:proofErr w:type="spellStart"/>
      <w:r w:rsidRPr="00C26D62">
        <w:rPr>
          <w:rFonts w:ascii="Times New Roman" w:hAnsi="Times New Roman" w:cs="Times New Roman"/>
          <w:sz w:val="24"/>
          <w:szCs w:val="24"/>
        </w:rPr>
        <w:t>bruksizmui</w:t>
      </w:r>
      <w:proofErr w:type="spellEnd"/>
      <w:r w:rsidRPr="00C26D62">
        <w:rPr>
          <w:rFonts w:ascii="Times New Roman" w:hAnsi="Times New Roman" w:cs="Times New Roman"/>
          <w:sz w:val="24"/>
          <w:szCs w:val="24"/>
        </w:rPr>
        <w:t>);</w:t>
      </w:r>
    </w:p>
    <w:p w14:paraId="63860317" w14:textId="74709470"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 xml:space="preserve">Akinių priežiūros priemonių, aksesuarų, akinių nuo saulės </w:t>
      </w:r>
      <w:proofErr w:type="spellStart"/>
      <w:r w:rsidRPr="00C26D62">
        <w:rPr>
          <w:rFonts w:ascii="Times New Roman" w:hAnsi="Times New Roman" w:cs="Times New Roman"/>
          <w:sz w:val="24"/>
          <w:szCs w:val="24"/>
        </w:rPr>
        <w:t>įsigyjimas</w:t>
      </w:r>
      <w:proofErr w:type="spellEnd"/>
      <w:r w:rsidRPr="00C26D62">
        <w:rPr>
          <w:rFonts w:ascii="Times New Roman" w:hAnsi="Times New Roman" w:cs="Times New Roman"/>
          <w:sz w:val="24"/>
          <w:szCs w:val="24"/>
        </w:rPr>
        <w:t>;</w:t>
      </w:r>
    </w:p>
    <w:p w14:paraId="52F4BFA1" w14:textId="5972DA03" w:rsidR="00916686" w:rsidRPr="00C26D62" w:rsidRDefault="00916686" w:rsidP="00916686">
      <w:pPr>
        <w:pStyle w:val="Sraopastraipa"/>
        <w:numPr>
          <w:ilvl w:val="2"/>
          <w:numId w:val="27"/>
        </w:numPr>
        <w:rPr>
          <w:rFonts w:ascii="Times New Roman" w:hAnsi="Times New Roman" w:cs="Times New Roman"/>
          <w:sz w:val="24"/>
          <w:szCs w:val="24"/>
        </w:rPr>
      </w:pPr>
      <w:r w:rsidRPr="00C26D62">
        <w:rPr>
          <w:rFonts w:ascii="Times New Roman" w:hAnsi="Times New Roman" w:cs="Times New Roman"/>
          <w:sz w:val="24"/>
          <w:szCs w:val="24"/>
        </w:rPr>
        <w:t xml:space="preserve">Kitų ne medicininių prekių ir/ar paslaugų </w:t>
      </w:r>
      <w:proofErr w:type="spellStart"/>
      <w:r w:rsidRPr="00C26D62">
        <w:rPr>
          <w:rFonts w:ascii="Times New Roman" w:hAnsi="Times New Roman" w:cs="Times New Roman"/>
          <w:sz w:val="24"/>
          <w:szCs w:val="24"/>
        </w:rPr>
        <w:t>įsigyjimas</w:t>
      </w:r>
      <w:proofErr w:type="spellEnd"/>
      <w:r w:rsidRPr="00C26D62">
        <w:rPr>
          <w:rFonts w:ascii="Times New Roman" w:hAnsi="Times New Roman" w:cs="Times New Roman"/>
          <w:sz w:val="24"/>
          <w:szCs w:val="24"/>
        </w:rPr>
        <w:t>.</w:t>
      </w:r>
    </w:p>
    <w:p w14:paraId="66282AFA" w14:textId="77777777" w:rsidR="00916686" w:rsidRPr="00C26D62" w:rsidRDefault="00916686" w:rsidP="00916686">
      <w:pPr>
        <w:pStyle w:val="Sraopastraipa"/>
        <w:ind w:firstLine="0"/>
        <w:rPr>
          <w:rFonts w:ascii="Times New Roman" w:hAnsi="Times New Roman" w:cs="Times New Roman"/>
          <w:sz w:val="24"/>
          <w:szCs w:val="24"/>
        </w:rPr>
      </w:pPr>
    </w:p>
    <w:p w14:paraId="64D76E51" w14:textId="799C255E" w:rsidR="00916686" w:rsidRPr="00C26D62" w:rsidRDefault="00916686" w:rsidP="00916686">
      <w:pPr>
        <w:pStyle w:val="Sraopastraipa"/>
        <w:numPr>
          <w:ilvl w:val="1"/>
          <w:numId w:val="27"/>
        </w:numPr>
        <w:ind w:left="567" w:hanging="567"/>
        <w:rPr>
          <w:rFonts w:ascii="Times New Roman" w:hAnsi="Times New Roman" w:cs="Times New Roman"/>
          <w:b/>
          <w:bCs/>
          <w:sz w:val="24"/>
          <w:szCs w:val="24"/>
        </w:rPr>
      </w:pPr>
      <w:r w:rsidRPr="00C26D62">
        <w:rPr>
          <w:rFonts w:ascii="Times New Roman" w:hAnsi="Times New Roman" w:cs="Times New Roman"/>
          <w:b/>
          <w:bCs/>
          <w:sz w:val="24"/>
          <w:szCs w:val="24"/>
        </w:rPr>
        <w:t>Nedraudžiamųjų įvykių sąrašas yra baigtinis.</w:t>
      </w:r>
    </w:p>
    <w:p w14:paraId="1A0D282C" w14:textId="77777777" w:rsidR="00D576F3" w:rsidRPr="00C26D62" w:rsidRDefault="00D576F3" w:rsidP="00CC7DDA">
      <w:pPr>
        <w:ind w:firstLine="284"/>
        <w:jc w:val="both"/>
        <w:rPr>
          <w:rFonts w:ascii="Times New Roman" w:hAnsi="Times New Roman" w:cs="Times New Roman"/>
          <w:b/>
          <w:sz w:val="24"/>
          <w:szCs w:val="24"/>
        </w:rPr>
      </w:pPr>
    </w:p>
    <w:p w14:paraId="563BFCBA" w14:textId="77777777" w:rsidR="00CC7DDA" w:rsidRPr="00C26D62" w:rsidRDefault="00CC7DDA" w:rsidP="00CC7DDA">
      <w:pPr>
        <w:ind w:firstLine="284"/>
        <w:jc w:val="both"/>
        <w:rPr>
          <w:rFonts w:ascii="Times New Roman" w:hAnsi="Times New Roman" w:cs="Times New Roman"/>
          <w:b/>
          <w:sz w:val="24"/>
          <w:szCs w:val="24"/>
        </w:rPr>
      </w:pPr>
    </w:p>
    <w:p w14:paraId="565B4C87" w14:textId="77777777" w:rsidR="00CC7DDA" w:rsidRPr="00C26D62" w:rsidRDefault="00CC7DDA" w:rsidP="00CC7DDA">
      <w:pPr>
        <w:pStyle w:val="Sraopastraipa"/>
        <w:numPr>
          <w:ilvl w:val="0"/>
          <w:numId w:val="8"/>
        </w:numPr>
        <w:spacing w:before="240" w:after="120" w:line="276" w:lineRule="auto"/>
        <w:jc w:val="both"/>
        <w:rPr>
          <w:rFonts w:ascii="Times New Roman" w:hAnsi="Times New Roman" w:cs="Times New Roman"/>
          <w:b/>
          <w:sz w:val="24"/>
          <w:szCs w:val="24"/>
        </w:rPr>
      </w:pPr>
      <w:r w:rsidRPr="00C26D62">
        <w:rPr>
          <w:rFonts w:ascii="Times New Roman" w:hAnsi="Times New Roman" w:cs="Times New Roman"/>
          <w:b/>
          <w:sz w:val="24"/>
          <w:szCs w:val="24"/>
        </w:rPr>
        <w:t>DRAUDĖJO, APDRAUSTOJO IR DRAUDIKO TEISĖS IR PAREIGOS</w:t>
      </w:r>
    </w:p>
    <w:p w14:paraId="0793B289" w14:textId="77777777" w:rsidR="00CC7DDA" w:rsidRPr="00C26D62" w:rsidRDefault="00CC7DDA" w:rsidP="00CC7DDA">
      <w:pPr>
        <w:pStyle w:val="Sraopastraipa"/>
        <w:spacing w:before="240" w:after="120" w:line="276" w:lineRule="auto"/>
        <w:ind w:left="1800" w:firstLine="0"/>
        <w:jc w:val="both"/>
        <w:rPr>
          <w:rFonts w:ascii="Times New Roman" w:hAnsi="Times New Roman" w:cs="Times New Roman"/>
          <w:b/>
          <w:sz w:val="24"/>
          <w:szCs w:val="24"/>
        </w:rPr>
      </w:pPr>
    </w:p>
    <w:p w14:paraId="4834DCEE" w14:textId="77777777" w:rsidR="00CC7DDA" w:rsidRPr="00C26D62" w:rsidRDefault="00CC7DDA" w:rsidP="00B77B36">
      <w:pPr>
        <w:pStyle w:val="Sraopastraipa"/>
        <w:numPr>
          <w:ilvl w:val="1"/>
          <w:numId w:val="8"/>
        </w:numPr>
        <w:tabs>
          <w:tab w:val="left" w:pos="709"/>
        </w:tabs>
        <w:spacing w:before="120"/>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Draudėjui pareikalavus Draudikas pateikia ataskaitą apie Apdraustųjų pasinaudojimą paslaugomis. Ataskaita pateikiama atskirai nurodant kiekvienos paslaugų grupės išmokas, metines koreguotas įmokas, darbuotojų skaičiaus kitimą kiekvieną sutarties galiojimo ketvirtį. </w:t>
      </w:r>
    </w:p>
    <w:p w14:paraId="2F0C61EA" w14:textId="77777777" w:rsidR="00CC7DDA" w:rsidRPr="00C26D62" w:rsidRDefault="00CC7DDA" w:rsidP="00B77B36">
      <w:pPr>
        <w:pStyle w:val="Sraopastraipa"/>
        <w:numPr>
          <w:ilvl w:val="1"/>
          <w:numId w:val="8"/>
        </w:numPr>
        <w:spacing w:before="120"/>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Draudėjo rašytiniu pageidavimu, po draudimo sutarties sudarymo gali būti įtraukiami nauji Apdraustieji. Draudimo apsauga naujai įtrauktiems Apdraustiesiems įsigalioja nuo Draudėjo prašomos datos (ne anksčiau kaip kitą dieną nuo prašymo pateikimo dienos), ir galioja iki draudimo sutarties (poliso) galiojimo pabaigos datos. </w:t>
      </w:r>
    </w:p>
    <w:p w14:paraId="0915247B" w14:textId="472ABC78" w:rsidR="00CC7DDA" w:rsidRPr="00C26D62" w:rsidRDefault="00CC7DDA" w:rsidP="00B77B36">
      <w:pPr>
        <w:pStyle w:val="Sraopastraipa"/>
        <w:numPr>
          <w:ilvl w:val="1"/>
          <w:numId w:val="8"/>
        </w:numPr>
        <w:spacing w:before="120"/>
        <w:ind w:left="709" w:hanging="709"/>
        <w:jc w:val="both"/>
        <w:rPr>
          <w:rFonts w:ascii="Times New Roman" w:hAnsi="Times New Roman" w:cs="Times New Roman"/>
          <w:sz w:val="24"/>
          <w:szCs w:val="24"/>
        </w:rPr>
      </w:pPr>
      <w:r w:rsidRPr="00C26D62">
        <w:rPr>
          <w:rFonts w:ascii="Times New Roman" w:hAnsi="Times New Roman" w:cs="Times New Roman"/>
          <w:sz w:val="24"/>
          <w:szCs w:val="24"/>
        </w:rPr>
        <w:t>Naujai draudžiamiems darbuotojams draudimo įmoka</w:t>
      </w:r>
      <w:r w:rsidR="00DE0694" w:rsidRPr="00C26D62">
        <w:rPr>
          <w:rFonts w:ascii="Times New Roman" w:hAnsi="Times New Roman" w:cs="Times New Roman"/>
          <w:sz w:val="24"/>
          <w:szCs w:val="24"/>
        </w:rPr>
        <w:t xml:space="preserve"> ir „Medicinos paslaugos“ limitas</w:t>
      </w:r>
      <w:r w:rsidRPr="00C26D62">
        <w:rPr>
          <w:rFonts w:ascii="Times New Roman" w:hAnsi="Times New Roman" w:cs="Times New Roman"/>
          <w:sz w:val="24"/>
          <w:szCs w:val="24"/>
        </w:rPr>
        <w:t xml:space="preserve"> perskaičiuojam</w:t>
      </w:r>
      <w:r w:rsidR="00DE0694" w:rsidRPr="00C26D62">
        <w:rPr>
          <w:rFonts w:ascii="Times New Roman" w:hAnsi="Times New Roman" w:cs="Times New Roman"/>
          <w:sz w:val="24"/>
          <w:szCs w:val="24"/>
        </w:rPr>
        <w:t>i</w:t>
      </w:r>
      <w:r w:rsidRPr="00C26D62">
        <w:rPr>
          <w:rFonts w:ascii="Times New Roman" w:hAnsi="Times New Roman" w:cs="Times New Roman"/>
          <w:sz w:val="24"/>
          <w:szCs w:val="24"/>
        </w:rPr>
        <w:t xml:space="preserve"> kas ketvirtį, taikant nurodytą procentinį dydį</w:t>
      </w:r>
      <w:r w:rsidR="007E67C5" w:rsidRPr="00C26D62">
        <w:rPr>
          <w:rFonts w:ascii="Times New Roman" w:hAnsi="Times New Roman" w:cs="Times New Roman"/>
          <w:sz w:val="24"/>
          <w:szCs w:val="24"/>
        </w:rPr>
        <w:t>*</w:t>
      </w:r>
      <w:r w:rsidRPr="00C26D62">
        <w:rPr>
          <w:rFonts w:ascii="Times New Roman" w:hAnsi="Times New Roman" w:cs="Times New Roman"/>
          <w:sz w:val="24"/>
          <w:szCs w:val="24"/>
        </w:rPr>
        <w:t>:</w:t>
      </w:r>
    </w:p>
    <w:p w14:paraId="546F2163" w14:textId="77777777" w:rsidR="00D576F3" w:rsidRPr="00C26D62" w:rsidRDefault="00D576F3" w:rsidP="00D576F3">
      <w:pPr>
        <w:pStyle w:val="Sraopastraipa"/>
        <w:spacing w:before="120"/>
        <w:ind w:left="502" w:firstLine="0"/>
        <w:jc w:val="both"/>
        <w:rPr>
          <w:rFonts w:ascii="Times New Roman" w:hAnsi="Times New Roman" w:cs="Times New Roman"/>
          <w:sz w:val="24"/>
          <w:szCs w:val="24"/>
        </w:rPr>
      </w:pPr>
    </w:p>
    <w:tbl>
      <w:tblPr>
        <w:tblStyle w:val="Lentelstinklelis"/>
        <w:tblW w:w="9077" w:type="dxa"/>
        <w:tblInd w:w="562" w:type="dxa"/>
        <w:tblLook w:val="04A0" w:firstRow="1" w:lastRow="0" w:firstColumn="1" w:lastColumn="0" w:noHBand="0" w:noVBand="1"/>
      </w:tblPr>
      <w:tblGrid>
        <w:gridCol w:w="3969"/>
        <w:gridCol w:w="5108"/>
      </w:tblGrid>
      <w:tr w:rsidR="005E7152" w:rsidRPr="001118F2" w14:paraId="091756FA" w14:textId="77777777" w:rsidTr="002B166B">
        <w:tc>
          <w:tcPr>
            <w:tcW w:w="3969" w:type="dxa"/>
          </w:tcPr>
          <w:p w14:paraId="2452B3ED" w14:textId="77777777" w:rsidR="005E7152" w:rsidRPr="001118F2" w:rsidRDefault="005E7152" w:rsidP="002B166B">
            <w:pPr>
              <w:pStyle w:val="Sraopastraipa"/>
              <w:spacing w:before="120" w:after="120"/>
              <w:ind w:left="0" w:firstLine="0"/>
              <w:jc w:val="center"/>
              <w:rPr>
                <w:rFonts w:ascii="Times New Roman" w:hAnsi="Times New Roman" w:cs="Times New Roman"/>
                <w:sz w:val="24"/>
                <w:szCs w:val="24"/>
              </w:rPr>
            </w:pPr>
            <w:r w:rsidRPr="001118F2">
              <w:rPr>
                <w:rFonts w:ascii="Times New Roman" w:hAnsi="Times New Roman" w:cs="Times New Roman"/>
                <w:sz w:val="24"/>
                <w:szCs w:val="24"/>
              </w:rPr>
              <w:t>Draudimo sutarties galiojimo ketvirtis</w:t>
            </w:r>
          </w:p>
        </w:tc>
        <w:tc>
          <w:tcPr>
            <w:tcW w:w="5108" w:type="dxa"/>
          </w:tcPr>
          <w:p w14:paraId="13CD51FC" w14:textId="476DB055" w:rsidR="005E7152" w:rsidRPr="009E2E93" w:rsidRDefault="005E7152" w:rsidP="002B166B">
            <w:pPr>
              <w:pStyle w:val="Sraopastraipa"/>
              <w:spacing w:before="120" w:after="120"/>
              <w:ind w:left="0" w:firstLine="0"/>
              <w:jc w:val="center"/>
              <w:rPr>
                <w:rFonts w:ascii="Times New Roman" w:hAnsi="Times New Roman" w:cs="Times New Roman"/>
                <w:sz w:val="24"/>
                <w:szCs w:val="24"/>
                <w:lang w:val="en-US"/>
              </w:rPr>
            </w:pPr>
            <w:r w:rsidRPr="001118F2">
              <w:rPr>
                <w:rFonts w:ascii="Times New Roman" w:hAnsi="Times New Roman" w:cs="Times New Roman"/>
                <w:sz w:val="24"/>
                <w:szCs w:val="24"/>
              </w:rPr>
              <w:t>Draudimo įmokos</w:t>
            </w:r>
            <w:r w:rsidR="0034756C">
              <w:rPr>
                <w:rFonts w:ascii="Times New Roman" w:hAnsi="Times New Roman" w:cs="Times New Roman"/>
                <w:sz w:val="24"/>
                <w:szCs w:val="24"/>
              </w:rPr>
              <w:t>/limito</w:t>
            </w:r>
            <w:r w:rsidRPr="001118F2">
              <w:rPr>
                <w:rFonts w:ascii="Times New Roman" w:hAnsi="Times New Roman" w:cs="Times New Roman"/>
                <w:sz w:val="24"/>
                <w:szCs w:val="24"/>
              </w:rPr>
              <w:t xml:space="preserve"> procentinis dydis</w:t>
            </w:r>
            <w:r w:rsidR="001C5C85">
              <w:rPr>
                <w:rFonts w:ascii="Times New Roman" w:hAnsi="Times New Roman" w:cs="Times New Roman"/>
                <w:sz w:val="24"/>
                <w:szCs w:val="24"/>
              </w:rPr>
              <w:t>, apvalinama</w:t>
            </w:r>
            <w:r w:rsidR="0080168D">
              <w:rPr>
                <w:rFonts w:ascii="Times New Roman" w:hAnsi="Times New Roman" w:cs="Times New Roman"/>
                <w:sz w:val="24"/>
                <w:szCs w:val="24"/>
              </w:rPr>
              <w:t>s</w:t>
            </w:r>
            <w:r w:rsidR="001C5C85">
              <w:rPr>
                <w:rFonts w:ascii="Times New Roman" w:hAnsi="Times New Roman" w:cs="Times New Roman"/>
                <w:sz w:val="24"/>
                <w:szCs w:val="24"/>
              </w:rPr>
              <w:t xml:space="preserve"> iki sveikų skaičių</w:t>
            </w:r>
          </w:p>
        </w:tc>
      </w:tr>
      <w:tr w:rsidR="005E7152" w:rsidRPr="001118F2" w14:paraId="0A12FCAF" w14:textId="77777777" w:rsidTr="002B166B">
        <w:tc>
          <w:tcPr>
            <w:tcW w:w="3969" w:type="dxa"/>
            <w:vAlign w:val="bottom"/>
          </w:tcPr>
          <w:p w14:paraId="5F7070FC" w14:textId="77777777" w:rsidR="005E7152" w:rsidRPr="001118F2" w:rsidRDefault="005E7152" w:rsidP="00687CE0">
            <w:pPr>
              <w:pStyle w:val="Sraopastraipa"/>
              <w:spacing w:before="120" w:after="120"/>
              <w:ind w:left="0"/>
              <w:rPr>
                <w:rFonts w:ascii="Times New Roman" w:hAnsi="Times New Roman" w:cs="Times New Roman"/>
                <w:color w:val="C00000"/>
                <w:sz w:val="24"/>
                <w:szCs w:val="24"/>
              </w:rPr>
            </w:pPr>
            <w:r w:rsidRPr="001118F2">
              <w:rPr>
                <w:rFonts w:ascii="Times New Roman" w:hAnsi="Times New Roman" w:cs="Times New Roman"/>
                <w:bCs/>
                <w:sz w:val="24"/>
                <w:szCs w:val="24"/>
              </w:rPr>
              <w:t>I ketvirtis</w:t>
            </w:r>
          </w:p>
        </w:tc>
        <w:tc>
          <w:tcPr>
            <w:tcW w:w="5108" w:type="dxa"/>
          </w:tcPr>
          <w:p w14:paraId="77AB6E47" w14:textId="77777777" w:rsidR="005E7152" w:rsidRPr="00E1762B" w:rsidRDefault="005E7152" w:rsidP="00687CE0">
            <w:pPr>
              <w:pStyle w:val="Sraopastraipa"/>
              <w:spacing w:before="120" w:after="120"/>
              <w:ind w:left="0"/>
              <w:jc w:val="center"/>
              <w:rPr>
                <w:rFonts w:ascii="Times New Roman" w:hAnsi="Times New Roman" w:cs="Times New Roman"/>
                <w:color w:val="C00000"/>
                <w:sz w:val="24"/>
                <w:szCs w:val="24"/>
              </w:rPr>
            </w:pPr>
            <w:r w:rsidRPr="00E1762B">
              <w:rPr>
                <w:rFonts w:ascii="Times New Roman" w:hAnsi="Times New Roman" w:cs="Times New Roman"/>
                <w:sz w:val="24"/>
                <w:szCs w:val="24"/>
              </w:rPr>
              <w:t>100%</w:t>
            </w:r>
          </w:p>
        </w:tc>
      </w:tr>
      <w:tr w:rsidR="005E7152" w:rsidRPr="001118F2" w14:paraId="3A136217" w14:textId="77777777" w:rsidTr="002B166B">
        <w:tc>
          <w:tcPr>
            <w:tcW w:w="3969" w:type="dxa"/>
          </w:tcPr>
          <w:p w14:paraId="15747F6C" w14:textId="77777777" w:rsidR="005E7152" w:rsidRPr="001118F2" w:rsidRDefault="005E7152" w:rsidP="00687CE0">
            <w:pPr>
              <w:pStyle w:val="Sraopastraipa"/>
              <w:spacing w:before="120" w:after="120"/>
              <w:ind w:left="0"/>
              <w:rPr>
                <w:rFonts w:ascii="Times New Roman" w:hAnsi="Times New Roman" w:cs="Times New Roman"/>
                <w:color w:val="C00000"/>
                <w:sz w:val="24"/>
                <w:szCs w:val="24"/>
              </w:rPr>
            </w:pPr>
            <w:r w:rsidRPr="001118F2">
              <w:rPr>
                <w:rFonts w:ascii="Times New Roman" w:hAnsi="Times New Roman" w:cs="Times New Roman"/>
                <w:bCs/>
                <w:sz w:val="24"/>
                <w:szCs w:val="24"/>
              </w:rPr>
              <w:t>II ketvirtis</w:t>
            </w:r>
          </w:p>
        </w:tc>
        <w:tc>
          <w:tcPr>
            <w:tcW w:w="5108" w:type="dxa"/>
          </w:tcPr>
          <w:p w14:paraId="31490E67" w14:textId="0985DFCB" w:rsidR="005E7152" w:rsidRPr="00E1762B" w:rsidRDefault="00C42805" w:rsidP="00687CE0">
            <w:pPr>
              <w:pStyle w:val="Sraopastraipa"/>
              <w:spacing w:before="120" w:after="120"/>
              <w:ind w:left="0"/>
              <w:jc w:val="center"/>
              <w:rPr>
                <w:rFonts w:ascii="Times New Roman" w:hAnsi="Times New Roman" w:cs="Times New Roman"/>
                <w:color w:val="C00000"/>
                <w:sz w:val="24"/>
                <w:szCs w:val="24"/>
              </w:rPr>
            </w:pPr>
            <w:r>
              <w:rPr>
                <w:rFonts w:ascii="Times New Roman" w:hAnsi="Times New Roman" w:cs="Times New Roman"/>
                <w:sz w:val="24"/>
                <w:szCs w:val="24"/>
              </w:rPr>
              <w:t>80</w:t>
            </w:r>
            <w:r w:rsidR="005E7152" w:rsidRPr="00E1762B">
              <w:rPr>
                <w:rFonts w:ascii="Times New Roman" w:hAnsi="Times New Roman" w:cs="Times New Roman"/>
                <w:sz w:val="24"/>
                <w:szCs w:val="24"/>
              </w:rPr>
              <w:t>%</w:t>
            </w:r>
          </w:p>
        </w:tc>
      </w:tr>
      <w:tr w:rsidR="005E7152" w:rsidRPr="001118F2" w14:paraId="158D88F0" w14:textId="77777777" w:rsidTr="002B166B">
        <w:tc>
          <w:tcPr>
            <w:tcW w:w="3969" w:type="dxa"/>
          </w:tcPr>
          <w:p w14:paraId="14A6DFAE" w14:textId="77777777" w:rsidR="005E7152" w:rsidRPr="001118F2" w:rsidRDefault="005E715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bCs/>
                <w:sz w:val="24"/>
                <w:szCs w:val="24"/>
              </w:rPr>
              <w:t>III ketvirtis</w:t>
            </w:r>
          </w:p>
        </w:tc>
        <w:tc>
          <w:tcPr>
            <w:tcW w:w="5108" w:type="dxa"/>
          </w:tcPr>
          <w:p w14:paraId="60DFC916" w14:textId="25D3069E" w:rsidR="005E7152" w:rsidRPr="00E1762B" w:rsidRDefault="005E7152" w:rsidP="00687CE0">
            <w:pPr>
              <w:pStyle w:val="Sraopastraipa"/>
              <w:spacing w:before="120" w:after="120"/>
              <w:ind w:left="0"/>
              <w:jc w:val="center"/>
              <w:rPr>
                <w:rFonts w:ascii="Times New Roman" w:hAnsi="Times New Roman" w:cs="Times New Roman"/>
                <w:sz w:val="24"/>
                <w:szCs w:val="24"/>
              </w:rPr>
            </w:pPr>
            <w:r w:rsidRPr="00E1762B">
              <w:rPr>
                <w:rFonts w:ascii="Times New Roman" w:hAnsi="Times New Roman" w:cs="Times New Roman"/>
                <w:sz w:val="24"/>
                <w:szCs w:val="24"/>
                <w:lang w:val="en-US"/>
              </w:rPr>
              <w:t>7</w:t>
            </w:r>
            <w:r w:rsidRPr="00E1762B">
              <w:rPr>
                <w:rFonts w:ascii="Times New Roman" w:hAnsi="Times New Roman" w:cs="Times New Roman"/>
                <w:sz w:val="24"/>
                <w:szCs w:val="24"/>
              </w:rPr>
              <w:t>0%</w:t>
            </w:r>
          </w:p>
        </w:tc>
      </w:tr>
      <w:tr w:rsidR="005E7152" w:rsidRPr="001118F2" w14:paraId="25599912" w14:textId="77777777" w:rsidTr="002B166B">
        <w:tc>
          <w:tcPr>
            <w:tcW w:w="3969" w:type="dxa"/>
          </w:tcPr>
          <w:p w14:paraId="71CB2A6A" w14:textId="77777777" w:rsidR="005E7152" w:rsidRPr="001118F2" w:rsidRDefault="005E715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bCs/>
                <w:sz w:val="24"/>
                <w:szCs w:val="24"/>
              </w:rPr>
              <w:t>IV ketvirtis</w:t>
            </w:r>
          </w:p>
        </w:tc>
        <w:tc>
          <w:tcPr>
            <w:tcW w:w="5108" w:type="dxa"/>
          </w:tcPr>
          <w:p w14:paraId="1A270C70" w14:textId="030DC1C9" w:rsidR="005E7152" w:rsidRPr="00E1762B" w:rsidRDefault="005E7152" w:rsidP="00687CE0">
            <w:pPr>
              <w:pStyle w:val="Sraopastraipa"/>
              <w:spacing w:before="120" w:after="120"/>
              <w:ind w:left="0"/>
              <w:jc w:val="center"/>
              <w:rPr>
                <w:rFonts w:ascii="Times New Roman" w:hAnsi="Times New Roman" w:cs="Times New Roman"/>
                <w:sz w:val="24"/>
                <w:szCs w:val="24"/>
              </w:rPr>
            </w:pPr>
            <w:r w:rsidRPr="00E1762B">
              <w:rPr>
                <w:rFonts w:ascii="Times New Roman" w:hAnsi="Times New Roman" w:cs="Times New Roman"/>
                <w:sz w:val="24"/>
                <w:szCs w:val="24"/>
              </w:rPr>
              <w:t>60%</w:t>
            </w:r>
          </w:p>
        </w:tc>
      </w:tr>
    </w:tbl>
    <w:p w14:paraId="79520B59" w14:textId="77777777" w:rsidR="001118F2" w:rsidRDefault="001118F2" w:rsidP="001118F2">
      <w:pPr>
        <w:pStyle w:val="Sraopastraipa"/>
        <w:ind w:left="792"/>
        <w:rPr>
          <w:rFonts w:asciiTheme="minorHAnsi" w:hAnsiTheme="minorHAnsi" w:cstheme="minorHAnsi"/>
          <w:b/>
          <w:bCs/>
        </w:rPr>
      </w:pPr>
    </w:p>
    <w:p w14:paraId="0D59C016" w14:textId="55C7AC26" w:rsidR="007E67C5" w:rsidRPr="00C26D62" w:rsidRDefault="007E67C5" w:rsidP="0083686C">
      <w:pPr>
        <w:pStyle w:val="Sraopastraipa"/>
        <w:spacing w:before="240" w:after="120" w:line="276" w:lineRule="auto"/>
        <w:ind w:left="0" w:firstLine="284"/>
        <w:jc w:val="both"/>
        <w:rPr>
          <w:rFonts w:ascii="Times New Roman" w:hAnsi="Times New Roman" w:cs="Times New Roman"/>
          <w:i/>
          <w:iCs/>
          <w:sz w:val="24"/>
          <w:szCs w:val="24"/>
        </w:rPr>
      </w:pPr>
      <w:r w:rsidRPr="00C26D62">
        <w:rPr>
          <w:rFonts w:ascii="Times New Roman" w:hAnsi="Times New Roman" w:cs="Times New Roman"/>
          <w:sz w:val="24"/>
          <w:szCs w:val="24"/>
        </w:rPr>
        <w:lastRenderedPageBreak/>
        <w:t xml:space="preserve">* </w:t>
      </w:r>
      <w:r w:rsidR="00545814" w:rsidRPr="00C26D62">
        <w:rPr>
          <w:rFonts w:ascii="Times New Roman" w:hAnsi="Times New Roman" w:cs="Times New Roman"/>
          <w:i/>
          <w:iCs/>
          <w:sz w:val="24"/>
          <w:szCs w:val="24"/>
        </w:rPr>
        <w:t>v</w:t>
      </w:r>
      <w:r w:rsidR="00CD5494" w:rsidRPr="00C26D62">
        <w:rPr>
          <w:rStyle w:val="ui-provider"/>
          <w:rFonts w:ascii="Times New Roman" w:hAnsi="Times New Roman" w:cs="Times New Roman"/>
          <w:i/>
          <w:iCs/>
          <w:sz w:val="24"/>
          <w:szCs w:val="24"/>
        </w:rPr>
        <w:t>isoms kitoms draudimo paslaugoms (pagal techninės specifikacijos 4.2 lentelės 1-4 punktus) naujai draudžiamiems darbuotojams suteikiami pilni draudimo sumų limitai</w:t>
      </w:r>
      <w:r w:rsidR="00CD5494" w:rsidRPr="00C26D62">
        <w:rPr>
          <w:rFonts w:ascii="Times New Roman" w:hAnsi="Times New Roman" w:cs="Times New Roman"/>
          <w:i/>
          <w:iCs/>
          <w:sz w:val="24"/>
          <w:szCs w:val="24"/>
        </w:rPr>
        <w:t>.</w:t>
      </w:r>
    </w:p>
    <w:p w14:paraId="413BA359" w14:textId="3727CFC0"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Draudėjas pateikia Draudikui prašymą dėl Apdraustojo išbraukimo iš apdraustųjų sąrašo ne vėliau nei prieš vieną darbo dieną.</w:t>
      </w:r>
    </w:p>
    <w:p w14:paraId="27F671E3"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 Nutraukiant apdraustiesiems draudimo apsaugą, draudimo įmoka už Apdraustąjį yra perskaičiuojama proporcingai Sutarties galiojimo laikotarpiui, atskaičius išmokėtas ar rezervuotas draudimo išmokas. Jei gauta suma yra teigiama, ji grąžinama Draudėjui, jei neigiama – draudimo įmokos dalis negrąžinama. </w:t>
      </w:r>
    </w:p>
    <w:p w14:paraId="347BE22A" w14:textId="685F3E19"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Naujai įtraukiamų Apdraustųjų įmoka ir nutraukimų grąžinamoji įmoka perskaičiuojamos </w:t>
      </w:r>
      <w:r w:rsidR="00176702" w:rsidRPr="00C26D62">
        <w:rPr>
          <w:rFonts w:ascii="Times New Roman" w:hAnsi="Times New Roman" w:cs="Times New Roman"/>
          <w:sz w:val="24"/>
          <w:szCs w:val="24"/>
        </w:rPr>
        <w:t>4</w:t>
      </w:r>
      <w:r w:rsidRPr="00C26D62">
        <w:rPr>
          <w:rFonts w:ascii="Times New Roman" w:hAnsi="Times New Roman" w:cs="Times New Roman"/>
          <w:sz w:val="24"/>
          <w:szCs w:val="24"/>
        </w:rPr>
        <w:t xml:space="preserve"> kartus per sutarties galiojimo laikotarpį</w:t>
      </w:r>
      <w:r w:rsidR="00176702" w:rsidRPr="00C26D62">
        <w:rPr>
          <w:rFonts w:ascii="Times New Roman" w:hAnsi="Times New Roman" w:cs="Times New Roman"/>
          <w:sz w:val="24"/>
          <w:szCs w:val="24"/>
        </w:rPr>
        <w:t>, prieš kiekvienos ketvirtinės įmokos mokėjimą ir per 15 dienų po sutarties pabaigos datos</w:t>
      </w:r>
      <w:r w:rsidRPr="00C26D62">
        <w:rPr>
          <w:rFonts w:ascii="Times New Roman" w:hAnsi="Times New Roman" w:cs="Times New Roman"/>
          <w:sz w:val="24"/>
          <w:szCs w:val="24"/>
        </w:rPr>
        <w:t>. Po atliktų pakeitimų, įmokų balanso perskaičiavimo, jeigu yra mokėtina draudimo įmoka, ji sumokama per 30 (trisdešimt) kalendorinių dienų pagal Tiekėjo pateiktą sąskaitą per E-sąskaitos sistemą.  Jeigu yra grąžintina įmokos dalis</w:t>
      </w:r>
      <w:r w:rsidR="00176702" w:rsidRPr="00C26D62">
        <w:rPr>
          <w:rFonts w:ascii="Times New Roman" w:hAnsi="Times New Roman" w:cs="Times New Roman"/>
          <w:sz w:val="24"/>
          <w:szCs w:val="24"/>
        </w:rPr>
        <w:t xml:space="preserve">, ji atimama iš sekančių mokėtinų ketvirtinių įmokų. Jeigu </w:t>
      </w:r>
      <w:r w:rsidR="006E36F3" w:rsidRPr="00C26D62">
        <w:rPr>
          <w:rFonts w:ascii="Times New Roman" w:hAnsi="Times New Roman" w:cs="Times New Roman"/>
          <w:sz w:val="24"/>
          <w:szCs w:val="24"/>
        </w:rPr>
        <w:t>grąžintina įmokos dalis priskiriama sumokėjus visas ketvirtines įmokas, tokiu atveju</w:t>
      </w:r>
      <w:r w:rsidR="00176702" w:rsidRPr="00C26D62">
        <w:rPr>
          <w:rFonts w:ascii="Times New Roman" w:hAnsi="Times New Roman" w:cs="Times New Roman"/>
          <w:sz w:val="24"/>
          <w:szCs w:val="24"/>
        </w:rPr>
        <w:t xml:space="preserve"> </w:t>
      </w:r>
      <w:r w:rsidRPr="00C26D62">
        <w:rPr>
          <w:rFonts w:ascii="Times New Roman" w:hAnsi="Times New Roman" w:cs="Times New Roman"/>
          <w:sz w:val="24"/>
          <w:szCs w:val="24"/>
        </w:rPr>
        <w:t>ji per 15 (penkiolika) kalendorinių dienų</w:t>
      </w:r>
      <w:r w:rsidR="006E36F3" w:rsidRPr="00C26D62">
        <w:rPr>
          <w:rFonts w:ascii="Times New Roman" w:hAnsi="Times New Roman" w:cs="Times New Roman"/>
          <w:sz w:val="24"/>
          <w:szCs w:val="24"/>
        </w:rPr>
        <w:t xml:space="preserve"> po sutarties pasibaigimo</w:t>
      </w:r>
      <w:r w:rsidRPr="00C26D62">
        <w:rPr>
          <w:rFonts w:ascii="Times New Roman" w:hAnsi="Times New Roman" w:cs="Times New Roman"/>
          <w:sz w:val="24"/>
          <w:szCs w:val="24"/>
        </w:rPr>
        <w:t xml:space="preserve"> grąžinama Draudėjui.</w:t>
      </w:r>
    </w:p>
    <w:p w14:paraId="0FA030CA"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Draudėjas įsipareigoja informuoti Apdraustąjį apie jo draudimo apsaugos nutraukimą.</w:t>
      </w:r>
    </w:p>
    <w:p w14:paraId="0F7C6C75"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Apdraustasis draudžiamojo įvykio atveju gali kreiptis į bet kurią įstaigą ar įmonę Lietuvos Respublikos teisės aktų nustatyta tvarka turinčią teisę teikti asmens sveikatos priežiūros,  farmacines paslaugas.</w:t>
      </w:r>
    </w:p>
    <w:p w14:paraId="33598B63" w14:textId="77777777" w:rsidR="00CC7DDA" w:rsidRPr="00C26D62" w:rsidRDefault="00CC7DDA" w:rsidP="00CC7DDA">
      <w:pPr>
        <w:pStyle w:val="Sraopastraipa"/>
        <w:spacing w:before="240" w:after="120" w:line="276" w:lineRule="auto"/>
        <w:ind w:left="284" w:firstLine="0"/>
        <w:jc w:val="both"/>
        <w:rPr>
          <w:rFonts w:ascii="Times New Roman" w:hAnsi="Times New Roman" w:cs="Times New Roman"/>
          <w:sz w:val="24"/>
          <w:szCs w:val="24"/>
        </w:rPr>
      </w:pPr>
    </w:p>
    <w:p w14:paraId="0D45285D" w14:textId="77777777" w:rsidR="00CC7DDA" w:rsidRPr="00C26D62" w:rsidRDefault="00CC7DDA" w:rsidP="00CC7DDA">
      <w:pPr>
        <w:pStyle w:val="Sraopastraipa"/>
        <w:numPr>
          <w:ilvl w:val="0"/>
          <w:numId w:val="8"/>
        </w:numPr>
        <w:spacing w:before="240" w:after="120" w:line="276" w:lineRule="auto"/>
        <w:ind w:left="0" w:firstLine="284"/>
        <w:jc w:val="both"/>
        <w:rPr>
          <w:rFonts w:ascii="Times New Roman" w:hAnsi="Times New Roman" w:cs="Times New Roman"/>
          <w:b/>
          <w:sz w:val="24"/>
          <w:szCs w:val="24"/>
        </w:rPr>
      </w:pPr>
      <w:r w:rsidRPr="00C26D62">
        <w:rPr>
          <w:rFonts w:ascii="Times New Roman" w:hAnsi="Times New Roman" w:cs="Times New Roman"/>
          <w:b/>
          <w:sz w:val="24"/>
          <w:szCs w:val="24"/>
        </w:rPr>
        <w:t>DRAUDIMO APSAUGOS GALIOJIMO TERITORIJA</w:t>
      </w:r>
    </w:p>
    <w:p w14:paraId="312A31A2"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Draudimo apsauga galioja Lietuvos Respublikos teritorijoje.</w:t>
      </w:r>
    </w:p>
    <w:p w14:paraId="3ABED005" w14:textId="77777777" w:rsidR="00CC7DDA" w:rsidRPr="00C26D62" w:rsidRDefault="00CC7DDA" w:rsidP="00CC7DDA">
      <w:pPr>
        <w:pStyle w:val="Sraopastraipa"/>
        <w:spacing w:before="240"/>
        <w:ind w:left="1440" w:firstLine="0"/>
        <w:rPr>
          <w:rFonts w:ascii="Times New Roman" w:hAnsi="Times New Roman" w:cs="Times New Roman"/>
          <w:sz w:val="24"/>
          <w:szCs w:val="24"/>
        </w:rPr>
      </w:pPr>
    </w:p>
    <w:p w14:paraId="453F2430" w14:textId="77777777" w:rsidR="00CC7DDA" w:rsidRPr="00C26D62" w:rsidRDefault="00CC7DDA" w:rsidP="00CC7DDA">
      <w:pPr>
        <w:pStyle w:val="Sraopastraipa"/>
        <w:numPr>
          <w:ilvl w:val="0"/>
          <w:numId w:val="8"/>
        </w:numPr>
        <w:spacing w:before="240" w:after="120" w:line="276" w:lineRule="auto"/>
        <w:ind w:left="0" w:firstLine="284"/>
        <w:jc w:val="both"/>
        <w:rPr>
          <w:rFonts w:ascii="Times New Roman" w:hAnsi="Times New Roman" w:cs="Times New Roman"/>
          <w:b/>
          <w:sz w:val="24"/>
          <w:szCs w:val="24"/>
        </w:rPr>
      </w:pPr>
      <w:r w:rsidRPr="00C26D62">
        <w:rPr>
          <w:rFonts w:ascii="Times New Roman" w:hAnsi="Times New Roman" w:cs="Times New Roman"/>
          <w:b/>
          <w:sz w:val="24"/>
          <w:szCs w:val="24"/>
        </w:rPr>
        <w:t>SVEIKATOS PRIEŽIŪROS PASLAUGŲ APMOKĖJIMO TVARKA IR TERMINAI</w:t>
      </w:r>
    </w:p>
    <w:p w14:paraId="225C0D25"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Draudimo išmokos yra mokamos draudimo sutartyje nustatytos draudimo apsaugos ribose.</w:t>
      </w:r>
    </w:p>
    <w:p w14:paraId="407117C3" w14:textId="6CE3AB4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Draudimo išmokas </w:t>
      </w:r>
      <w:r w:rsidR="005E30EC">
        <w:rPr>
          <w:rFonts w:ascii="Times New Roman" w:hAnsi="Times New Roman" w:cs="Times New Roman"/>
          <w:sz w:val="24"/>
          <w:szCs w:val="24"/>
        </w:rPr>
        <w:t>D</w:t>
      </w:r>
      <w:r w:rsidRPr="00C26D62">
        <w:rPr>
          <w:rFonts w:ascii="Times New Roman" w:hAnsi="Times New Roman" w:cs="Times New Roman"/>
          <w:sz w:val="24"/>
          <w:szCs w:val="24"/>
        </w:rPr>
        <w:t>raudikas išmoka sveikatos priežiūros įstaigai, kuri suteikė sveikatos priežiūros paslaugas Apdraustajam arba Apdraustajam, jeigu jis sumokėjo sveikatos priežiūros įstaigai už suteiktas sveikatos priežiūros paslaugas.</w:t>
      </w:r>
    </w:p>
    <w:p w14:paraId="4DA96D14"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Už paslaugų teikėjų suteiktas sveikatos priežiūros paslaugas draudimo išmoka apmoka pagal paslaugų teikėjų įkainius, nepriklausomai, įstaiga yra ar nėra pasirašiusi sutarties su teritorine ligonių kasa.</w:t>
      </w:r>
    </w:p>
    <w:p w14:paraId="77CA7EEA" w14:textId="1C12D85F"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Apie draudžiamąjį įvykį </w:t>
      </w:r>
      <w:r w:rsidR="005E30EC">
        <w:rPr>
          <w:rFonts w:ascii="Times New Roman" w:hAnsi="Times New Roman" w:cs="Times New Roman"/>
          <w:sz w:val="24"/>
          <w:szCs w:val="24"/>
        </w:rPr>
        <w:t>D</w:t>
      </w:r>
      <w:r w:rsidRPr="00C26D62">
        <w:rPr>
          <w:rFonts w:ascii="Times New Roman" w:hAnsi="Times New Roman" w:cs="Times New Roman"/>
          <w:sz w:val="24"/>
          <w:szCs w:val="24"/>
        </w:rPr>
        <w:t xml:space="preserve">raudėjas ar Apdraustasis privalo pranešti raštu nedelsiant,  bet ne vėliau kaip sutarties galiojimo metu arba per </w:t>
      </w:r>
      <w:r w:rsidR="004F6FAC" w:rsidRPr="00C26D62">
        <w:rPr>
          <w:rFonts w:ascii="Times New Roman" w:hAnsi="Times New Roman" w:cs="Times New Roman"/>
          <w:sz w:val="24"/>
          <w:szCs w:val="24"/>
        </w:rPr>
        <w:t xml:space="preserve">30 </w:t>
      </w:r>
      <w:r w:rsidRPr="00C26D62">
        <w:rPr>
          <w:rFonts w:ascii="Times New Roman" w:hAnsi="Times New Roman" w:cs="Times New Roman"/>
          <w:sz w:val="24"/>
          <w:szCs w:val="24"/>
        </w:rPr>
        <w:t xml:space="preserve">kalendorinių dienų nuo draudimo sutarties pabaigos dienos. </w:t>
      </w:r>
    </w:p>
    <w:p w14:paraId="2E73D15E" w14:textId="123749E0"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Jei Apdraustajam sveikatos priežiūros paslaugas suteikė Draudiko pripažįstama įstaiga, tuomet Apdraustasis yra atleidžiamas nuo prievolės </w:t>
      </w:r>
      <w:r w:rsidR="005E30EC">
        <w:rPr>
          <w:rFonts w:ascii="Times New Roman" w:hAnsi="Times New Roman" w:cs="Times New Roman"/>
          <w:sz w:val="24"/>
          <w:szCs w:val="24"/>
        </w:rPr>
        <w:t>D</w:t>
      </w:r>
      <w:r w:rsidRPr="00C26D62">
        <w:rPr>
          <w:rFonts w:ascii="Times New Roman" w:hAnsi="Times New Roman" w:cs="Times New Roman"/>
          <w:sz w:val="24"/>
          <w:szCs w:val="24"/>
        </w:rPr>
        <w:t>raudikui pranešti apie draudžiamąjį įvykį.</w:t>
      </w:r>
    </w:p>
    <w:p w14:paraId="2C33CE74"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Jeigu Apdraustasis sumokėjo savo lėšomis už sveikatos priežiūros paslaugas, kreipėsi į sveikatos priežiūros įstaigą, kuri nėra Draudiko pripažįstama, tuomet draudimo išmokai nustatyti ir išmokėti turi pateikti šiuos dokumentus ar jų kopijas:</w:t>
      </w:r>
    </w:p>
    <w:p w14:paraId="5A8400AB" w14:textId="77777777" w:rsidR="00CC7DDA" w:rsidRPr="00C26D62" w:rsidRDefault="00CC7DDA" w:rsidP="00CC7DDA">
      <w:pPr>
        <w:pStyle w:val="Sraopastraipa"/>
        <w:numPr>
          <w:ilvl w:val="2"/>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Sąskaitą faktūrą su kasos čekiu/mokėjimo pavedimu ar kasos pajamų orderio kvitą/pinigų priėmimo kvitą, kuriuose turi būti paslaugos/prekės teikėjo rekvizitai (įstaigos pavadinimas, įmonės kodas, adresas), duomenys apie mokėtoją bei išsamus suteiktos paslaugos/prekės apibūdinimas (pavadinimas, kiekis, kaina, gavimo data); </w:t>
      </w:r>
    </w:p>
    <w:p w14:paraId="151A99BC" w14:textId="2B08CB48" w:rsidR="00CC7DDA" w:rsidRPr="00C26D62" w:rsidRDefault="00CC7DDA" w:rsidP="00CC7DDA">
      <w:pPr>
        <w:pStyle w:val="Sraopastraipa"/>
        <w:numPr>
          <w:ilvl w:val="2"/>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lastRenderedPageBreak/>
        <w:t>Siuntimą/išrašą ar kopiją iš medicininės dokumentacijos, kurioje nurodoma informacija apie susirgimo pobūdį, diagnozę, paskirtus tyrimus, procedūras, gydymą. Šis punktas netaikomas sveikatos priežiūros paslaugoms suteiktoms iš „</w:t>
      </w:r>
      <w:r w:rsidR="00A755B0" w:rsidRPr="00C26D62">
        <w:rPr>
          <w:rFonts w:ascii="Times New Roman" w:hAnsi="Times New Roman" w:cs="Times New Roman"/>
          <w:sz w:val="24"/>
          <w:szCs w:val="24"/>
        </w:rPr>
        <w:t>Medicininės paslaugos“ limito</w:t>
      </w:r>
      <w:r w:rsidRPr="00C26D62">
        <w:rPr>
          <w:rFonts w:ascii="Times New Roman" w:hAnsi="Times New Roman" w:cs="Times New Roman"/>
          <w:sz w:val="24"/>
          <w:szCs w:val="24"/>
        </w:rPr>
        <w:t xml:space="preserve">; </w:t>
      </w:r>
    </w:p>
    <w:p w14:paraId="38886D35" w14:textId="2C36EDCD" w:rsidR="00CC7DDA" w:rsidRPr="00C26D62" w:rsidRDefault="00CC7DDA" w:rsidP="00CC7DDA">
      <w:pPr>
        <w:pStyle w:val="Sraopastraipa"/>
        <w:numPr>
          <w:ilvl w:val="2"/>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Užpildytą prašymą kompensuoti sveikatos draudimo išlaidas (standartinė </w:t>
      </w:r>
      <w:r w:rsidR="00FE333B">
        <w:rPr>
          <w:rFonts w:ascii="Times New Roman" w:hAnsi="Times New Roman" w:cs="Times New Roman"/>
          <w:sz w:val="24"/>
          <w:szCs w:val="24"/>
        </w:rPr>
        <w:t>D</w:t>
      </w:r>
      <w:r w:rsidRPr="00C26D62">
        <w:rPr>
          <w:rFonts w:ascii="Times New Roman" w:hAnsi="Times New Roman" w:cs="Times New Roman"/>
          <w:sz w:val="24"/>
          <w:szCs w:val="24"/>
        </w:rPr>
        <w:t>raudiko forma Draudiko internetiniame puslapyje ar mobilioje aplikacijoje).</w:t>
      </w:r>
    </w:p>
    <w:p w14:paraId="64D24EA9"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Šiuos dokumentus Apdraustasis pateikia Draudikui sutarties galiojimo metu ir/arba ne vėliau kaip per 60 (šešiasdešimt) kalendorinių dienų nuo draudimo sutarties pabaigos dienos. Draudikas gali paprašyti pateikti minėtų dokumentų originalus visą sutarties laiką.</w:t>
      </w:r>
    </w:p>
    <w:p w14:paraId="7320A360"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Sprendimą dėl išmokos mokėjimo Draudikas priima ir išmoka priklausančią išmoką ne vėliau kaip per 30 kalendorinių dienų, nuo tos dienos, kai gaunama visa informacija, reikšminga nustatant draudžiamojo įvykio faktą, aplinkybes ir pasekmes bei draudimo išmokos dydį.</w:t>
      </w:r>
    </w:p>
    <w:p w14:paraId="46288EFD" w14:textId="77777777" w:rsidR="00CC7DDA" w:rsidRPr="00C26D62" w:rsidRDefault="00CC7DDA" w:rsidP="00CC7DDA">
      <w:pPr>
        <w:pStyle w:val="Sraopastraipa"/>
        <w:spacing w:before="240" w:after="120" w:line="276" w:lineRule="auto"/>
        <w:ind w:left="284" w:firstLine="0"/>
        <w:jc w:val="both"/>
        <w:rPr>
          <w:rFonts w:ascii="Times New Roman" w:hAnsi="Times New Roman" w:cs="Times New Roman"/>
          <w:sz w:val="24"/>
          <w:szCs w:val="24"/>
        </w:rPr>
      </w:pPr>
    </w:p>
    <w:p w14:paraId="1D025628" w14:textId="77777777" w:rsidR="00CC7DDA" w:rsidRPr="00C26D62" w:rsidRDefault="00CC7DDA" w:rsidP="00CC7DDA">
      <w:pPr>
        <w:pStyle w:val="Sraopastraipa"/>
        <w:spacing w:before="240"/>
        <w:ind w:left="284" w:firstLine="0"/>
        <w:rPr>
          <w:rFonts w:ascii="Times New Roman" w:hAnsi="Times New Roman" w:cs="Times New Roman"/>
          <w:b/>
          <w:sz w:val="24"/>
          <w:szCs w:val="24"/>
        </w:rPr>
      </w:pPr>
      <w:r w:rsidRPr="00C26D62">
        <w:rPr>
          <w:rFonts w:ascii="Times New Roman" w:hAnsi="Times New Roman" w:cs="Times New Roman"/>
          <w:b/>
          <w:sz w:val="24"/>
          <w:szCs w:val="24"/>
        </w:rPr>
        <w:t>VII. DRAUDIMO IŠMOKOS MOKĖJIMO APRIBOJIMAI</w:t>
      </w:r>
    </w:p>
    <w:p w14:paraId="7DAFF2A0" w14:textId="77777777" w:rsidR="00CC7DDA" w:rsidRPr="00C26D62" w:rsidRDefault="00CC7DDA" w:rsidP="00CC7DDA">
      <w:pPr>
        <w:pStyle w:val="Sraopastraipa"/>
        <w:numPr>
          <w:ilvl w:val="1"/>
          <w:numId w:val="9"/>
        </w:numPr>
        <w:spacing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Draudikas turi teisę mažinti mokamą draudimo išmoką arba atsisakyti ją mokėti:</w:t>
      </w:r>
    </w:p>
    <w:p w14:paraId="61FBE9DF"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7.1.1. Jei Draudėjas arba Apdraustasis nevykdo sutarties arba ją netinkamai vykdo ir dėl to padidėja tikimybė draudžiamajam įvykiui įvykti arba nuostoliui (išlaidoms) dėl draudžiamojo įvykio padidėti;</w:t>
      </w:r>
    </w:p>
    <w:p w14:paraId="1847F2B2"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7.1.2. Sudarant draudimo sutartį Draudėjas pateikė tikrovės neatitinkančią informaciją, kas galėjo lemti Draudiko apsisprendimą sudaryti draudimo sutartį;</w:t>
      </w:r>
    </w:p>
    <w:p w14:paraId="1B36529C"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7.1.3. Jei Apdraustasis nepagrįstai neleidžia ar trukdo išsiaiškinti įvykio aplinkybes, pateikia tikrovės neatitinkančią informaciją ir dokumentus;</w:t>
      </w:r>
    </w:p>
    <w:p w14:paraId="0E0BEA24"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7.1.4. Sprendimas mokėti draudimo išmoką konkrečiam Apdraustajam gali būti atidėtas, jeigu Apdraustasis nėra pateikęs raštiško sutikimo tvarkyti savo asmens duomenis, įskaitant ypatingus asmens duomenis, iki tol, kol bus gautas toks Apdraustojo sutikimas.</w:t>
      </w:r>
    </w:p>
    <w:p w14:paraId="7A2214C8" w14:textId="77777777" w:rsidR="00CC7DDA" w:rsidRPr="00C26D62" w:rsidRDefault="00CC7DDA" w:rsidP="00CC7DDA">
      <w:pPr>
        <w:pStyle w:val="Sraopastraipa"/>
        <w:ind w:left="284" w:firstLine="0"/>
        <w:jc w:val="both"/>
        <w:rPr>
          <w:rFonts w:ascii="Times New Roman" w:hAnsi="Times New Roman" w:cs="Times New Roman"/>
          <w:sz w:val="24"/>
          <w:szCs w:val="24"/>
        </w:rPr>
      </w:pPr>
    </w:p>
    <w:p w14:paraId="08843538" w14:textId="77777777" w:rsidR="00CC7DDA" w:rsidRPr="00C26D62" w:rsidRDefault="00CC7DDA" w:rsidP="00CC7DDA">
      <w:pPr>
        <w:pStyle w:val="Sraopastraipa"/>
        <w:spacing w:before="240"/>
        <w:ind w:left="284" w:firstLine="0"/>
        <w:rPr>
          <w:rFonts w:ascii="Times New Roman" w:hAnsi="Times New Roman" w:cs="Times New Roman"/>
          <w:b/>
          <w:sz w:val="24"/>
          <w:szCs w:val="24"/>
        </w:rPr>
      </w:pPr>
      <w:r w:rsidRPr="00C26D62">
        <w:rPr>
          <w:rFonts w:ascii="Times New Roman" w:hAnsi="Times New Roman" w:cs="Times New Roman"/>
          <w:b/>
          <w:sz w:val="24"/>
          <w:szCs w:val="24"/>
        </w:rPr>
        <w:t>VIII KITOS SĄLYGOS</w:t>
      </w:r>
    </w:p>
    <w:p w14:paraId="52FA62DC"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Ši  sutartis įsigalioja nuo pasirašymo dienos  </w:t>
      </w:r>
      <w:r w:rsidRPr="00C26D62">
        <w:rPr>
          <w:rFonts w:ascii="Times New Roman" w:hAnsi="Times New Roman" w:cs="Times New Roman"/>
          <w:sz w:val="24"/>
          <w:szCs w:val="24"/>
          <w:lang w:eastAsia="lt-LT"/>
        </w:rPr>
        <w:t>ir galioja iki visiško Šalių įsipareigojimų pagal šią Sutartį įvykdymo dienos arba Sutarties nutraukimo dienos.</w:t>
      </w:r>
      <w:r w:rsidRPr="00C26D62">
        <w:rPr>
          <w:rFonts w:ascii="Times New Roman" w:hAnsi="Times New Roman" w:cs="Times New Roman"/>
          <w:sz w:val="24"/>
          <w:szCs w:val="24"/>
        </w:rPr>
        <w:t xml:space="preserve"> </w:t>
      </w:r>
    </w:p>
    <w:p w14:paraId="6AAF70A1"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Visa pagal sutartį Draudėjo Draudikui perduota asmens duomenų informacija yra laikoma konfidencialia. Konfidenciali informacija gali būti naudojama tik šios sutarties tikslams įgyvendinti. Draudikas privalo imtis visų reikalingų priemonių, kad būtų išvengta neteisėto konfidencialios informacijos panaudojimo ir atskleidimo, nedelsdamas informuoti Draudėją, jeigu sužino ar įtaria, kad konfidenciali informacija buvo atskleista ar gali būti atskleista neturintiems teisės su ja susipažinti asmenims. Taip pat Draudikas privalo informuoti Draudėją apie visas jam žinomas aplinkybes, keliančias grėsmę Konfidencialios informacijos saugumui bei slaptumui. Draudikas privalo atlyginti visus nuostolius, kilusius Draudėjui ar tretiesiems asmenims dėl Draudiko padaryto šioje sutartyje nustatytų įsipareigojimų ar draudimų pažeidimo.</w:t>
      </w:r>
    </w:p>
    <w:p w14:paraId="6780C11A"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Draudikas neturi teisės savo teisių ir įsipareigojimų numatytų sutartyje perduoti tretiesiems  asmenims be Draudėjo raštiško sutikimo.</w:t>
      </w:r>
    </w:p>
    <w:p w14:paraId="517D02DF"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Bet kokie Draudėjo ir Draudiko santykiai reguliuojami pasirašyta tarpusavio Sutartimi ir Lietuvos Respublikos teisės aktais. Bet kokie ginčai tarp Draudėjo ir Draudiko sprendžiami teisės aktuose nustatyta tvarka. Jei Draudiko profesinėje veikloje naudojamų dokumentų nuostatos nesutampa su Sutarties nuostatomis, tokiu atveju taikomos Sutarties nuostatos.</w:t>
      </w:r>
    </w:p>
    <w:p w14:paraId="43E40B97" w14:textId="6F30788E"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lastRenderedPageBreak/>
        <w:t xml:space="preserve">Esant prieštaravimų tarp Sutarties sąlygų ir Draudiko patvirtintų standartinių taisyklių, pirmenybė teikiama Sutarties nuostatoms, tačiau, jeigu pagal Draudiko standartines draudimo taisykles yra numatyta platesnė draudimo apsauga, tada šios sutarties Apdraustiesiems ji turi būti taikoma. </w:t>
      </w:r>
    </w:p>
    <w:p w14:paraId="2063600F" w14:textId="3C1F88DA" w:rsidR="0065417E" w:rsidRPr="005E30EC" w:rsidRDefault="00CC7DDA" w:rsidP="005E30EC">
      <w:pPr>
        <w:pStyle w:val="Sraopastraipa"/>
        <w:widowControl w:val="0"/>
        <w:numPr>
          <w:ilvl w:val="1"/>
          <w:numId w:val="10"/>
        </w:numPr>
        <w:suppressAutoHyphens/>
        <w:spacing w:before="240" w:after="120" w:line="276" w:lineRule="auto"/>
        <w:ind w:left="0" w:firstLine="284"/>
        <w:jc w:val="both"/>
        <w:rPr>
          <w:rFonts w:ascii="Times New Roman" w:hAnsi="Times New Roman" w:cs="Times New Roman"/>
          <w:sz w:val="24"/>
          <w:szCs w:val="24"/>
        </w:rPr>
      </w:pPr>
      <w:r w:rsidRPr="005E30EC">
        <w:rPr>
          <w:rFonts w:ascii="Times New Roman" w:hAnsi="Times New Roman" w:cs="Times New Roman"/>
          <w:sz w:val="24"/>
          <w:szCs w:val="24"/>
        </w:rPr>
        <w:t>Šalys nedelsiant pateiks viena kitai bet kokią informaciją, kuri turi ar gali turėti įtakos vykdant sutartyje numatytus įsipareigojimus.</w:t>
      </w:r>
    </w:p>
    <w:sectPr w:rsidR="0065417E" w:rsidRPr="005E30EC" w:rsidSect="00FB5E9F">
      <w:headerReference w:type="default" r:id="rId8"/>
      <w:footerReference w:type="default" r:id="rId9"/>
      <w:pgSz w:w="11907" w:h="16839"/>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363F0" w14:textId="77777777" w:rsidR="00C025B5" w:rsidRDefault="00C025B5">
      <w:r>
        <w:separator/>
      </w:r>
    </w:p>
  </w:endnote>
  <w:endnote w:type="continuationSeparator" w:id="0">
    <w:p w14:paraId="7CC295EB" w14:textId="77777777" w:rsidR="00C025B5" w:rsidRDefault="00C0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6FE05" w14:textId="77777777" w:rsidR="00397ED5" w:rsidRDefault="00397E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FB29" w14:textId="77777777" w:rsidR="00C025B5" w:rsidRDefault="00C025B5">
      <w:r>
        <w:separator/>
      </w:r>
    </w:p>
  </w:footnote>
  <w:footnote w:type="continuationSeparator" w:id="0">
    <w:p w14:paraId="315A2A6D" w14:textId="77777777" w:rsidR="00C025B5" w:rsidRDefault="00C0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3037" w14:textId="77777777" w:rsidR="00397ED5" w:rsidRDefault="00397E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44A"/>
    <w:multiLevelType w:val="multilevel"/>
    <w:tmpl w:val="C1F67978"/>
    <w:lvl w:ilvl="0">
      <w:start w:val="1"/>
      <w:numFmt w:val="decimal"/>
      <w:lvlText w:val="%1."/>
      <w:lvlJc w:val="left"/>
      <w:pPr>
        <w:ind w:left="360" w:hanging="360"/>
      </w:pPr>
      <w:rPr>
        <w:b/>
        <w:bCs/>
      </w:rPr>
    </w:lvl>
    <w:lvl w:ilvl="1">
      <w:start w:val="1"/>
      <w:numFmt w:val="decimal"/>
      <w:lvlText w:val="%1.%2."/>
      <w:lvlJc w:val="left"/>
      <w:pPr>
        <w:ind w:left="1141"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1764AB"/>
    <w:multiLevelType w:val="multilevel"/>
    <w:tmpl w:val="8720801E"/>
    <w:lvl w:ilvl="0">
      <w:start w:val="1"/>
      <w:numFmt w:val="upperRoman"/>
      <w:lvlText w:val="%1."/>
      <w:lvlJc w:val="left"/>
      <w:pPr>
        <w:ind w:left="1800" w:hanging="720"/>
      </w:pPr>
      <w:rPr>
        <w:rFonts w:hint="default"/>
      </w:rPr>
    </w:lvl>
    <w:lvl w:ilvl="1">
      <w:start w:val="1"/>
      <w:numFmt w:val="decimal"/>
      <w:isLgl/>
      <w:lvlText w:val="%1.%2."/>
      <w:lvlJc w:val="left"/>
      <w:pPr>
        <w:ind w:left="5181"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0AF506D9"/>
    <w:multiLevelType w:val="multilevel"/>
    <w:tmpl w:val="4CA4A39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C6D569E"/>
    <w:multiLevelType w:val="multilevel"/>
    <w:tmpl w:val="382C7EF0"/>
    <w:lvl w:ilvl="0">
      <w:start w:val="1"/>
      <w:numFmt w:val="decimal"/>
      <w:lvlText w:val="%1."/>
      <w:lvlJc w:val="left"/>
      <w:pPr>
        <w:ind w:left="1069" w:hanging="360"/>
      </w:pPr>
      <w:rPr>
        <w:rFonts w:hint="default"/>
      </w:rPr>
    </w:lvl>
    <w:lvl w:ilvl="1">
      <w:start w:val="1"/>
      <w:numFmt w:val="decimal"/>
      <w:isLgl/>
      <w:lvlText w:val="%1.%2."/>
      <w:lvlJc w:val="left"/>
      <w:pPr>
        <w:ind w:left="3720" w:hanging="480"/>
      </w:pPr>
      <w:rPr>
        <w:rFonts w:hint="default"/>
        <w:color w:val="auto"/>
      </w:rPr>
    </w:lvl>
    <w:lvl w:ilvl="2">
      <w:start w:val="1"/>
      <w:numFmt w:val="decimal"/>
      <w:isLgl/>
      <w:lvlText w:val="%1.%2.%3."/>
      <w:lvlJc w:val="left"/>
      <w:pPr>
        <w:ind w:left="3960" w:hanging="720"/>
      </w:pPr>
      <w:rPr>
        <w:rFonts w:hint="default"/>
        <w:color w:val="auto"/>
      </w:rPr>
    </w:lvl>
    <w:lvl w:ilvl="3">
      <w:start w:val="1"/>
      <w:numFmt w:val="decimal"/>
      <w:isLgl/>
      <w:lvlText w:val="%1.%2.%3.%4."/>
      <w:lvlJc w:val="left"/>
      <w:pPr>
        <w:ind w:left="3960" w:hanging="720"/>
      </w:pPr>
      <w:rPr>
        <w:rFonts w:hint="default"/>
        <w:color w:val="auto"/>
      </w:rPr>
    </w:lvl>
    <w:lvl w:ilvl="4">
      <w:start w:val="1"/>
      <w:numFmt w:val="decimal"/>
      <w:isLgl/>
      <w:lvlText w:val="%1.%2.%3.%4.%5."/>
      <w:lvlJc w:val="left"/>
      <w:pPr>
        <w:ind w:left="4320" w:hanging="1080"/>
      </w:pPr>
      <w:rPr>
        <w:rFonts w:hint="default"/>
        <w:color w:val="auto"/>
      </w:rPr>
    </w:lvl>
    <w:lvl w:ilvl="5">
      <w:start w:val="1"/>
      <w:numFmt w:val="decimal"/>
      <w:isLgl/>
      <w:lvlText w:val="%1.%2.%3.%4.%5.%6."/>
      <w:lvlJc w:val="left"/>
      <w:pPr>
        <w:ind w:left="4320" w:hanging="1080"/>
      </w:pPr>
      <w:rPr>
        <w:rFonts w:hint="default"/>
        <w:color w:val="auto"/>
      </w:rPr>
    </w:lvl>
    <w:lvl w:ilvl="6">
      <w:start w:val="1"/>
      <w:numFmt w:val="decimal"/>
      <w:isLgl/>
      <w:lvlText w:val="%1.%2.%3.%4.%5.%6.%7."/>
      <w:lvlJc w:val="left"/>
      <w:pPr>
        <w:ind w:left="4680" w:hanging="1440"/>
      </w:pPr>
      <w:rPr>
        <w:rFonts w:hint="default"/>
        <w:color w:val="auto"/>
      </w:rPr>
    </w:lvl>
    <w:lvl w:ilvl="7">
      <w:start w:val="1"/>
      <w:numFmt w:val="decimal"/>
      <w:isLgl/>
      <w:lvlText w:val="%1.%2.%3.%4.%5.%6.%7.%8."/>
      <w:lvlJc w:val="left"/>
      <w:pPr>
        <w:ind w:left="468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4" w15:restartNumberingAfterBreak="0">
    <w:nsid w:val="0CF247CA"/>
    <w:multiLevelType w:val="hybridMultilevel"/>
    <w:tmpl w:val="C032E1A4"/>
    <w:lvl w:ilvl="0" w:tplc="DFC2A422">
      <w:start w:val="1"/>
      <w:numFmt w:val="decimal"/>
      <w:lvlText w:val="%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9D7982"/>
    <w:multiLevelType w:val="hybridMultilevel"/>
    <w:tmpl w:val="761A2BB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98509A"/>
    <w:multiLevelType w:val="multilevel"/>
    <w:tmpl w:val="C1F8E7A2"/>
    <w:lvl w:ilvl="0">
      <w:start w:val="3"/>
      <w:numFmt w:val="decimal"/>
      <w:lvlText w:val="%1."/>
      <w:lvlJc w:val="left"/>
      <w:pPr>
        <w:ind w:left="495" w:hanging="495"/>
      </w:pPr>
      <w:rPr>
        <w:rFonts w:hint="default"/>
      </w:rPr>
    </w:lvl>
    <w:lvl w:ilvl="1">
      <w:start w:val="2"/>
      <w:numFmt w:val="decimal"/>
      <w:lvlText w:val="%1.%2."/>
      <w:lvlJc w:val="left"/>
      <w:pPr>
        <w:ind w:left="1035" w:hanging="495"/>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EA5556"/>
    <w:multiLevelType w:val="hybridMultilevel"/>
    <w:tmpl w:val="928A305E"/>
    <w:lvl w:ilvl="0" w:tplc="75C0D7B8">
      <w:start w:val="1"/>
      <w:numFmt w:val="decimal"/>
      <w:pStyle w:val="Antrat1"/>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22B3589D"/>
    <w:multiLevelType w:val="multilevel"/>
    <w:tmpl w:val="9C8886C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6845C8C"/>
    <w:multiLevelType w:val="hybridMultilevel"/>
    <w:tmpl w:val="1C9AC572"/>
    <w:lvl w:ilvl="0" w:tplc="51B06206">
      <w:start w:val="1"/>
      <w:numFmt w:val="bullet"/>
      <w:pStyle w:val="GrECoAufzhlung"/>
      <w:lvlText w:val=""/>
      <w:lvlJc w:val="left"/>
      <w:pPr>
        <w:ind w:left="720" w:hanging="360"/>
      </w:pPr>
      <w:rPr>
        <w:rFonts w:ascii="Symbol" w:hAnsi="Symbol" w:hint="default"/>
        <w:color w:val="FD6A0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222BA0"/>
    <w:multiLevelType w:val="hybridMultilevel"/>
    <w:tmpl w:val="B49E82E4"/>
    <w:lvl w:ilvl="0" w:tplc="BE1234A0">
      <w:start w:val="1"/>
      <w:numFmt w:val="decimal"/>
      <w:pStyle w:val="Antrat2"/>
      <w:lvlText w:val="%1.1."/>
      <w:lvlJc w:val="left"/>
      <w:pPr>
        <w:ind w:left="4613" w:hanging="360"/>
      </w:pPr>
      <w:rPr>
        <w:rFonts w:hint="default"/>
      </w:rPr>
    </w:lvl>
    <w:lvl w:ilvl="1" w:tplc="0C070019" w:tentative="1">
      <w:start w:val="1"/>
      <w:numFmt w:val="lowerLetter"/>
      <w:lvlText w:val="%2."/>
      <w:lvlJc w:val="left"/>
      <w:pPr>
        <w:ind w:left="5333" w:hanging="360"/>
      </w:pPr>
    </w:lvl>
    <w:lvl w:ilvl="2" w:tplc="0C07001B" w:tentative="1">
      <w:start w:val="1"/>
      <w:numFmt w:val="lowerRoman"/>
      <w:lvlText w:val="%3."/>
      <w:lvlJc w:val="right"/>
      <w:pPr>
        <w:ind w:left="6053" w:hanging="180"/>
      </w:pPr>
    </w:lvl>
    <w:lvl w:ilvl="3" w:tplc="0C07000F" w:tentative="1">
      <w:start w:val="1"/>
      <w:numFmt w:val="decimal"/>
      <w:lvlText w:val="%4."/>
      <w:lvlJc w:val="left"/>
      <w:pPr>
        <w:ind w:left="6773" w:hanging="360"/>
      </w:pPr>
    </w:lvl>
    <w:lvl w:ilvl="4" w:tplc="0C070019" w:tentative="1">
      <w:start w:val="1"/>
      <w:numFmt w:val="lowerLetter"/>
      <w:lvlText w:val="%5."/>
      <w:lvlJc w:val="left"/>
      <w:pPr>
        <w:ind w:left="7493" w:hanging="360"/>
      </w:pPr>
    </w:lvl>
    <w:lvl w:ilvl="5" w:tplc="0C07001B" w:tentative="1">
      <w:start w:val="1"/>
      <w:numFmt w:val="lowerRoman"/>
      <w:lvlText w:val="%6."/>
      <w:lvlJc w:val="right"/>
      <w:pPr>
        <w:ind w:left="8213" w:hanging="180"/>
      </w:pPr>
    </w:lvl>
    <w:lvl w:ilvl="6" w:tplc="0C07000F" w:tentative="1">
      <w:start w:val="1"/>
      <w:numFmt w:val="decimal"/>
      <w:lvlText w:val="%7."/>
      <w:lvlJc w:val="left"/>
      <w:pPr>
        <w:ind w:left="8933" w:hanging="360"/>
      </w:pPr>
    </w:lvl>
    <w:lvl w:ilvl="7" w:tplc="0C070019" w:tentative="1">
      <w:start w:val="1"/>
      <w:numFmt w:val="lowerLetter"/>
      <w:lvlText w:val="%8."/>
      <w:lvlJc w:val="left"/>
      <w:pPr>
        <w:ind w:left="9653" w:hanging="360"/>
      </w:pPr>
    </w:lvl>
    <w:lvl w:ilvl="8" w:tplc="0C07001B" w:tentative="1">
      <w:start w:val="1"/>
      <w:numFmt w:val="lowerRoman"/>
      <w:lvlText w:val="%9."/>
      <w:lvlJc w:val="right"/>
      <w:pPr>
        <w:ind w:left="10373" w:hanging="180"/>
      </w:p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63336D"/>
    <w:multiLevelType w:val="hybridMultilevel"/>
    <w:tmpl w:val="37D695F6"/>
    <w:lvl w:ilvl="0" w:tplc="83D88CC8">
      <w:start w:val="1"/>
      <w:numFmt w:val="decimal"/>
      <w:lvlText w:val="3. %1. "/>
      <w:lvlJc w:val="left"/>
      <w:pPr>
        <w:ind w:left="360" w:hanging="360"/>
      </w:pPr>
      <w:rPr>
        <w:rFonts w:hint="default"/>
      </w:rPr>
    </w:lvl>
    <w:lvl w:ilvl="1" w:tplc="00000019">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3" w15:restartNumberingAfterBreak="0">
    <w:nsid w:val="2DA959C2"/>
    <w:multiLevelType w:val="hybridMultilevel"/>
    <w:tmpl w:val="1A18858C"/>
    <w:lvl w:ilvl="0" w:tplc="2046765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7F70C3"/>
    <w:multiLevelType w:val="multilevel"/>
    <w:tmpl w:val="4CA4A39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37BC74E5"/>
    <w:multiLevelType w:val="multilevel"/>
    <w:tmpl w:val="9D14891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FFC5FE1"/>
    <w:multiLevelType w:val="hybridMultilevel"/>
    <w:tmpl w:val="EEC6D954"/>
    <w:lvl w:ilvl="0" w:tplc="2046765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52448C"/>
    <w:multiLevelType w:val="hybridMultilevel"/>
    <w:tmpl w:val="FEC2FB8E"/>
    <w:lvl w:ilvl="0" w:tplc="2046765E">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5AC25B6"/>
    <w:multiLevelType w:val="hybridMultilevel"/>
    <w:tmpl w:val="F0102D50"/>
    <w:lvl w:ilvl="0" w:tplc="204676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A0627A"/>
    <w:multiLevelType w:val="hybridMultilevel"/>
    <w:tmpl w:val="2C30B184"/>
    <w:lvl w:ilvl="0" w:tplc="28FA511C">
      <w:start w:val="1"/>
      <w:numFmt w:val="decimal"/>
      <w:pStyle w:val="Antrat3"/>
      <w:lvlText w:val="%1.1.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51806A88"/>
    <w:multiLevelType w:val="multilevel"/>
    <w:tmpl w:val="867E0A68"/>
    <w:lvl w:ilvl="0">
      <w:start w:val="1"/>
      <w:numFmt w:val="decimal"/>
      <w:lvlText w:val="%1."/>
      <w:lvlJc w:val="left"/>
      <w:pPr>
        <w:ind w:left="3600" w:hanging="360"/>
      </w:pPr>
      <w:rPr>
        <w:rFonts w:hint="default"/>
      </w:rPr>
    </w:lvl>
    <w:lvl w:ilvl="1">
      <w:start w:val="1"/>
      <w:numFmt w:val="decimal"/>
      <w:isLgl/>
      <w:lvlText w:val="%1.%2."/>
      <w:lvlJc w:val="left"/>
      <w:pPr>
        <w:ind w:left="3720" w:hanging="480"/>
      </w:pPr>
      <w:rPr>
        <w:rFonts w:hint="default"/>
        <w:color w:val="auto"/>
      </w:rPr>
    </w:lvl>
    <w:lvl w:ilvl="2">
      <w:start w:val="1"/>
      <w:numFmt w:val="decimal"/>
      <w:isLgl/>
      <w:lvlText w:val="%1.%2.%3."/>
      <w:lvlJc w:val="left"/>
      <w:pPr>
        <w:ind w:left="3960" w:hanging="720"/>
      </w:pPr>
      <w:rPr>
        <w:rFonts w:hint="default"/>
        <w:color w:val="auto"/>
      </w:rPr>
    </w:lvl>
    <w:lvl w:ilvl="3">
      <w:start w:val="1"/>
      <w:numFmt w:val="decimal"/>
      <w:isLgl/>
      <w:lvlText w:val="%1.%2.%3.%4."/>
      <w:lvlJc w:val="left"/>
      <w:pPr>
        <w:ind w:left="3960" w:hanging="720"/>
      </w:pPr>
      <w:rPr>
        <w:rFonts w:hint="default"/>
        <w:color w:val="auto"/>
      </w:rPr>
    </w:lvl>
    <w:lvl w:ilvl="4">
      <w:start w:val="1"/>
      <w:numFmt w:val="decimal"/>
      <w:isLgl/>
      <w:lvlText w:val="%1.%2.%3.%4.%5."/>
      <w:lvlJc w:val="left"/>
      <w:pPr>
        <w:ind w:left="4320" w:hanging="1080"/>
      </w:pPr>
      <w:rPr>
        <w:rFonts w:hint="default"/>
        <w:color w:val="auto"/>
      </w:rPr>
    </w:lvl>
    <w:lvl w:ilvl="5">
      <w:start w:val="1"/>
      <w:numFmt w:val="decimal"/>
      <w:isLgl/>
      <w:lvlText w:val="%1.%2.%3.%4.%5.%6."/>
      <w:lvlJc w:val="left"/>
      <w:pPr>
        <w:ind w:left="4320" w:hanging="1080"/>
      </w:pPr>
      <w:rPr>
        <w:rFonts w:hint="default"/>
        <w:color w:val="auto"/>
      </w:rPr>
    </w:lvl>
    <w:lvl w:ilvl="6">
      <w:start w:val="1"/>
      <w:numFmt w:val="decimal"/>
      <w:isLgl/>
      <w:lvlText w:val="%1.%2.%3.%4.%5.%6.%7."/>
      <w:lvlJc w:val="left"/>
      <w:pPr>
        <w:ind w:left="4680" w:hanging="1440"/>
      </w:pPr>
      <w:rPr>
        <w:rFonts w:hint="default"/>
        <w:color w:val="auto"/>
      </w:rPr>
    </w:lvl>
    <w:lvl w:ilvl="7">
      <w:start w:val="1"/>
      <w:numFmt w:val="decimal"/>
      <w:isLgl/>
      <w:lvlText w:val="%1.%2.%3.%4.%5.%6.%7.%8."/>
      <w:lvlJc w:val="left"/>
      <w:pPr>
        <w:ind w:left="468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21" w15:restartNumberingAfterBreak="0">
    <w:nsid w:val="535C2FF5"/>
    <w:multiLevelType w:val="multilevel"/>
    <w:tmpl w:val="7B46A2BA"/>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2"/>
        <w:szCs w:val="22"/>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620070"/>
    <w:multiLevelType w:val="hybridMultilevel"/>
    <w:tmpl w:val="F8F8C9D4"/>
    <w:lvl w:ilvl="0" w:tplc="35161CD0">
      <w:start w:val="1"/>
      <w:numFmt w:val="bullet"/>
      <w:lvlText w:val=""/>
      <w:lvlJc w:val="left"/>
      <w:pPr>
        <w:ind w:left="1400" w:hanging="360"/>
      </w:pPr>
      <w:rPr>
        <w:rFonts w:ascii="Symbol" w:hAnsi="Symbol" w:hint="default"/>
      </w:rPr>
    </w:lvl>
    <w:lvl w:ilvl="1" w:tplc="04270003">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2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D2031E"/>
    <w:multiLevelType w:val="multilevel"/>
    <w:tmpl w:val="94D88D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05316F"/>
    <w:multiLevelType w:val="multilevel"/>
    <w:tmpl w:val="8D1CD69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85224B"/>
    <w:multiLevelType w:val="hybridMultilevel"/>
    <w:tmpl w:val="C4E4E60E"/>
    <w:lvl w:ilvl="0" w:tplc="204676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548511">
    <w:abstractNumId w:val="9"/>
  </w:num>
  <w:num w:numId="2" w16cid:durableId="1220634949">
    <w:abstractNumId w:val="7"/>
  </w:num>
  <w:num w:numId="3" w16cid:durableId="1679698823">
    <w:abstractNumId w:val="10"/>
  </w:num>
  <w:num w:numId="4" w16cid:durableId="1029180589">
    <w:abstractNumId w:val="19"/>
  </w:num>
  <w:num w:numId="5" w16cid:durableId="235213397">
    <w:abstractNumId w:val="21"/>
  </w:num>
  <w:num w:numId="6" w16cid:durableId="1957247606">
    <w:abstractNumId w:val="22"/>
  </w:num>
  <w:num w:numId="7" w16cid:durableId="1970041202">
    <w:abstractNumId w:val="4"/>
  </w:num>
  <w:num w:numId="8" w16cid:durableId="1914462782">
    <w:abstractNumId w:val="1"/>
  </w:num>
  <w:num w:numId="9" w16cid:durableId="918715197">
    <w:abstractNumId w:val="14"/>
  </w:num>
  <w:num w:numId="10" w16cid:durableId="557742830">
    <w:abstractNumId w:val="2"/>
  </w:num>
  <w:num w:numId="11" w16cid:durableId="1594315628">
    <w:abstractNumId w:val="27"/>
  </w:num>
  <w:num w:numId="12" w16cid:durableId="479464031">
    <w:abstractNumId w:val="5"/>
  </w:num>
  <w:num w:numId="13" w16cid:durableId="575433568">
    <w:abstractNumId w:val="16"/>
  </w:num>
  <w:num w:numId="14" w16cid:durableId="355423256">
    <w:abstractNumId w:val="18"/>
  </w:num>
  <w:num w:numId="15" w16cid:durableId="1817524255">
    <w:abstractNumId w:val="13"/>
  </w:num>
  <w:num w:numId="16" w16cid:durableId="804663284">
    <w:abstractNumId w:val="20"/>
  </w:num>
  <w:num w:numId="17" w16cid:durableId="1723213543">
    <w:abstractNumId w:val="17"/>
  </w:num>
  <w:num w:numId="18" w16cid:durableId="942759648">
    <w:abstractNumId w:val="28"/>
  </w:num>
  <w:num w:numId="19" w16cid:durableId="4405135">
    <w:abstractNumId w:val="3"/>
  </w:num>
  <w:num w:numId="20" w16cid:durableId="12775659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8691134">
    <w:abstractNumId w:val="15"/>
  </w:num>
  <w:num w:numId="22" w16cid:durableId="1604797069">
    <w:abstractNumId w:val="27"/>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2702036">
    <w:abstractNumId w:val="8"/>
  </w:num>
  <w:num w:numId="24" w16cid:durableId="1837308726">
    <w:abstractNumId w:val="11"/>
  </w:num>
  <w:num w:numId="25" w16cid:durableId="1357149358">
    <w:abstractNumId w:val="25"/>
  </w:num>
  <w:num w:numId="26" w16cid:durableId="541405324">
    <w:abstractNumId w:val="12"/>
  </w:num>
  <w:num w:numId="27" w16cid:durableId="518785434">
    <w:abstractNumId w:val="6"/>
  </w:num>
  <w:num w:numId="28" w16cid:durableId="1581521882">
    <w:abstractNumId w:val="0"/>
  </w:num>
  <w:num w:numId="29" w16cid:durableId="1902712844">
    <w:abstractNumId w:val="26"/>
  </w:num>
  <w:num w:numId="30" w16cid:durableId="1319192425">
    <w:abstractNumId w:val="24"/>
  </w:num>
  <w:num w:numId="31" w16cid:durableId="7664684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786"/>
    <w:rsid w:val="000736D4"/>
    <w:rsid w:val="00077B44"/>
    <w:rsid w:val="000978C8"/>
    <w:rsid w:val="000B6EAB"/>
    <w:rsid w:val="0010041A"/>
    <w:rsid w:val="00106187"/>
    <w:rsid w:val="001118F2"/>
    <w:rsid w:val="001339B6"/>
    <w:rsid w:val="00134E3B"/>
    <w:rsid w:val="00142855"/>
    <w:rsid w:val="001553EB"/>
    <w:rsid w:val="00161284"/>
    <w:rsid w:val="001645BC"/>
    <w:rsid w:val="0016462B"/>
    <w:rsid w:val="001704F1"/>
    <w:rsid w:val="00172975"/>
    <w:rsid w:val="00176702"/>
    <w:rsid w:val="00192A65"/>
    <w:rsid w:val="001965EC"/>
    <w:rsid w:val="001A4906"/>
    <w:rsid w:val="001A5707"/>
    <w:rsid w:val="001C0C79"/>
    <w:rsid w:val="001C5C85"/>
    <w:rsid w:val="001D4A5A"/>
    <w:rsid w:val="001F14D2"/>
    <w:rsid w:val="001F29A7"/>
    <w:rsid w:val="001F2C39"/>
    <w:rsid w:val="002017A4"/>
    <w:rsid w:val="00206853"/>
    <w:rsid w:val="002228B0"/>
    <w:rsid w:val="00235BB5"/>
    <w:rsid w:val="00245331"/>
    <w:rsid w:val="00245775"/>
    <w:rsid w:val="002473A6"/>
    <w:rsid w:val="00247E41"/>
    <w:rsid w:val="002511D0"/>
    <w:rsid w:val="002662D2"/>
    <w:rsid w:val="00284ED5"/>
    <w:rsid w:val="002B0A12"/>
    <w:rsid w:val="002B166B"/>
    <w:rsid w:val="002C0673"/>
    <w:rsid w:val="002C1AFB"/>
    <w:rsid w:val="002E6F1C"/>
    <w:rsid w:val="002F078F"/>
    <w:rsid w:val="002F2B2B"/>
    <w:rsid w:val="00307BC5"/>
    <w:rsid w:val="0031298B"/>
    <w:rsid w:val="00322404"/>
    <w:rsid w:val="00322D7D"/>
    <w:rsid w:val="00322F74"/>
    <w:rsid w:val="003338FA"/>
    <w:rsid w:val="00337089"/>
    <w:rsid w:val="003473C5"/>
    <w:rsid w:val="0034756C"/>
    <w:rsid w:val="003538B5"/>
    <w:rsid w:val="00360575"/>
    <w:rsid w:val="003757B5"/>
    <w:rsid w:val="00397ED5"/>
    <w:rsid w:val="003B1D1A"/>
    <w:rsid w:val="003C023B"/>
    <w:rsid w:val="004155BD"/>
    <w:rsid w:val="00432B1D"/>
    <w:rsid w:val="004556E8"/>
    <w:rsid w:val="004747FD"/>
    <w:rsid w:val="004765E0"/>
    <w:rsid w:val="0048782F"/>
    <w:rsid w:val="00494E6C"/>
    <w:rsid w:val="004B3870"/>
    <w:rsid w:val="004D4D63"/>
    <w:rsid w:val="004D68F4"/>
    <w:rsid w:val="004F4AD4"/>
    <w:rsid w:val="004F6FAC"/>
    <w:rsid w:val="0051062A"/>
    <w:rsid w:val="00513323"/>
    <w:rsid w:val="00523A9C"/>
    <w:rsid w:val="005335DD"/>
    <w:rsid w:val="00536292"/>
    <w:rsid w:val="00544285"/>
    <w:rsid w:val="00545814"/>
    <w:rsid w:val="00591ACC"/>
    <w:rsid w:val="005A13C4"/>
    <w:rsid w:val="005A13D8"/>
    <w:rsid w:val="005C7566"/>
    <w:rsid w:val="005D0806"/>
    <w:rsid w:val="005D6F53"/>
    <w:rsid w:val="005E30EC"/>
    <w:rsid w:val="005E7152"/>
    <w:rsid w:val="005F4B60"/>
    <w:rsid w:val="00601955"/>
    <w:rsid w:val="0060273C"/>
    <w:rsid w:val="00605E50"/>
    <w:rsid w:val="0060707E"/>
    <w:rsid w:val="00607178"/>
    <w:rsid w:val="0065417E"/>
    <w:rsid w:val="00681786"/>
    <w:rsid w:val="006844AF"/>
    <w:rsid w:val="006A3455"/>
    <w:rsid w:val="006C0A66"/>
    <w:rsid w:val="006C4117"/>
    <w:rsid w:val="006C5277"/>
    <w:rsid w:val="006E36F3"/>
    <w:rsid w:val="006F5C53"/>
    <w:rsid w:val="0070045F"/>
    <w:rsid w:val="00715208"/>
    <w:rsid w:val="00761570"/>
    <w:rsid w:val="007770ED"/>
    <w:rsid w:val="00797FAF"/>
    <w:rsid w:val="007A7677"/>
    <w:rsid w:val="007C2415"/>
    <w:rsid w:val="007E02D6"/>
    <w:rsid w:val="007E67C5"/>
    <w:rsid w:val="007E6A6F"/>
    <w:rsid w:val="0080168D"/>
    <w:rsid w:val="00807023"/>
    <w:rsid w:val="0081681F"/>
    <w:rsid w:val="00833512"/>
    <w:rsid w:val="0083686C"/>
    <w:rsid w:val="00866D73"/>
    <w:rsid w:val="00874320"/>
    <w:rsid w:val="00884A6A"/>
    <w:rsid w:val="00893390"/>
    <w:rsid w:val="008A2D79"/>
    <w:rsid w:val="008B5EBA"/>
    <w:rsid w:val="008C014F"/>
    <w:rsid w:val="008F6A5A"/>
    <w:rsid w:val="009033DD"/>
    <w:rsid w:val="009048C9"/>
    <w:rsid w:val="0091229D"/>
    <w:rsid w:val="00914A85"/>
    <w:rsid w:val="009156B5"/>
    <w:rsid w:val="00916686"/>
    <w:rsid w:val="00923451"/>
    <w:rsid w:val="00937077"/>
    <w:rsid w:val="00950A3D"/>
    <w:rsid w:val="00962DDE"/>
    <w:rsid w:val="00974421"/>
    <w:rsid w:val="00985B02"/>
    <w:rsid w:val="009907A5"/>
    <w:rsid w:val="00997775"/>
    <w:rsid w:val="00997E60"/>
    <w:rsid w:val="009B0B15"/>
    <w:rsid w:val="009E2E93"/>
    <w:rsid w:val="00A0407B"/>
    <w:rsid w:val="00A067B1"/>
    <w:rsid w:val="00A07AC1"/>
    <w:rsid w:val="00A517BE"/>
    <w:rsid w:val="00A57980"/>
    <w:rsid w:val="00A579AB"/>
    <w:rsid w:val="00A61848"/>
    <w:rsid w:val="00A755B0"/>
    <w:rsid w:val="00A82CA5"/>
    <w:rsid w:val="00AA4483"/>
    <w:rsid w:val="00AC4E7B"/>
    <w:rsid w:val="00B074BB"/>
    <w:rsid w:val="00B23F58"/>
    <w:rsid w:val="00B30CBB"/>
    <w:rsid w:val="00B4601E"/>
    <w:rsid w:val="00B57EF1"/>
    <w:rsid w:val="00B70499"/>
    <w:rsid w:val="00B71A54"/>
    <w:rsid w:val="00B77B36"/>
    <w:rsid w:val="00B820E5"/>
    <w:rsid w:val="00B85399"/>
    <w:rsid w:val="00B855E9"/>
    <w:rsid w:val="00B95291"/>
    <w:rsid w:val="00BA4137"/>
    <w:rsid w:val="00BA4E0F"/>
    <w:rsid w:val="00BC5483"/>
    <w:rsid w:val="00BF3A19"/>
    <w:rsid w:val="00C025B5"/>
    <w:rsid w:val="00C21256"/>
    <w:rsid w:val="00C241A9"/>
    <w:rsid w:val="00C24FEF"/>
    <w:rsid w:val="00C26D62"/>
    <w:rsid w:val="00C36795"/>
    <w:rsid w:val="00C42805"/>
    <w:rsid w:val="00C445D5"/>
    <w:rsid w:val="00C51D33"/>
    <w:rsid w:val="00C662B0"/>
    <w:rsid w:val="00C85725"/>
    <w:rsid w:val="00CA6559"/>
    <w:rsid w:val="00CB0AA7"/>
    <w:rsid w:val="00CC15D2"/>
    <w:rsid w:val="00CC7DDA"/>
    <w:rsid w:val="00CD4130"/>
    <w:rsid w:val="00CD5494"/>
    <w:rsid w:val="00CE738C"/>
    <w:rsid w:val="00CF248A"/>
    <w:rsid w:val="00D06DC7"/>
    <w:rsid w:val="00D1462B"/>
    <w:rsid w:val="00D1647C"/>
    <w:rsid w:val="00D34A72"/>
    <w:rsid w:val="00D475E4"/>
    <w:rsid w:val="00D536F7"/>
    <w:rsid w:val="00D576F3"/>
    <w:rsid w:val="00D62D77"/>
    <w:rsid w:val="00D62DEB"/>
    <w:rsid w:val="00D756C0"/>
    <w:rsid w:val="00DA1F17"/>
    <w:rsid w:val="00DA6FAE"/>
    <w:rsid w:val="00DB6AB4"/>
    <w:rsid w:val="00DE0694"/>
    <w:rsid w:val="00DE6BE4"/>
    <w:rsid w:val="00DF043E"/>
    <w:rsid w:val="00E07866"/>
    <w:rsid w:val="00E1714E"/>
    <w:rsid w:val="00E1762B"/>
    <w:rsid w:val="00E21026"/>
    <w:rsid w:val="00E46DA7"/>
    <w:rsid w:val="00E545A4"/>
    <w:rsid w:val="00E76DE5"/>
    <w:rsid w:val="00EC517F"/>
    <w:rsid w:val="00ED2D25"/>
    <w:rsid w:val="00EF7767"/>
    <w:rsid w:val="00F0132B"/>
    <w:rsid w:val="00F03DA0"/>
    <w:rsid w:val="00F05082"/>
    <w:rsid w:val="00F138F0"/>
    <w:rsid w:val="00F13CF9"/>
    <w:rsid w:val="00F337AB"/>
    <w:rsid w:val="00F379C6"/>
    <w:rsid w:val="00F503E0"/>
    <w:rsid w:val="00F761CD"/>
    <w:rsid w:val="00F76C8A"/>
    <w:rsid w:val="00F82B75"/>
    <w:rsid w:val="00F858C0"/>
    <w:rsid w:val="00F90EA7"/>
    <w:rsid w:val="00F975DE"/>
    <w:rsid w:val="00FB55E5"/>
    <w:rsid w:val="00FB6B0D"/>
    <w:rsid w:val="00FC1B92"/>
    <w:rsid w:val="00FD756D"/>
    <w:rsid w:val="00FE333B"/>
    <w:rsid w:val="00FE743E"/>
    <w:rsid w:val="00FF44E4"/>
    <w:rsid w:val="00FF4748"/>
    <w:rsid w:val="529090A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8587C"/>
  <w15:chartTrackingRefBased/>
  <w15:docId w15:val="{6BBCA1D3-F9A8-48AE-8C79-3BB72B74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GrECo Standard"/>
    <w:qFormat/>
    <w:rsid w:val="00CC7DDA"/>
    <w:pPr>
      <w:spacing w:after="0" w:line="240" w:lineRule="auto"/>
      <w:ind w:firstLine="720"/>
    </w:pPr>
    <w:rPr>
      <w:rFonts w:ascii="Arial" w:eastAsia="Calibri" w:hAnsi="Arial" w:cs="Arial"/>
      <w:sz w:val="20"/>
      <w:lang w:val="lt-LT"/>
    </w:rPr>
  </w:style>
  <w:style w:type="paragraph" w:styleId="Antrat1">
    <w:name w:val="heading 1"/>
    <w:aliases w:val="GrECo Überschrift 1,Appendix,stydde,app heading 1,app heading 11,app heading 12,app heading 111,app heading 13,1,1 ghost,g,ghost,H1,Kapitel,Arial 14 Fett,Arial 14 Fett1,Arial 14 Fett2,Arial 16 Fett,Datasheet title,Chapter,TF-Overskrift 1,H11"/>
    <w:basedOn w:val="prastasis"/>
    <w:next w:val="prastasis"/>
    <w:link w:val="Antrat1Diagrama"/>
    <w:qFormat/>
    <w:rsid w:val="00106187"/>
    <w:pPr>
      <w:keepNext/>
      <w:numPr>
        <w:numId w:val="2"/>
      </w:numPr>
      <w:spacing w:after="120"/>
      <w:outlineLvl w:val="0"/>
    </w:pPr>
    <w:rPr>
      <w:rFonts w:eastAsia="Arial Unicode MS"/>
      <w:bCs/>
      <w:color w:val="005AA1"/>
      <w:sz w:val="32"/>
      <w:lang w:val="de-AT"/>
    </w:rPr>
  </w:style>
  <w:style w:type="paragraph" w:styleId="Antrat2">
    <w:name w:val="heading 2"/>
    <w:aliases w:val="GrECo Überschrift 2"/>
    <w:basedOn w:val="prastasis"/>
    <w:next w:val="prastasis"/>
    <w:link w:val="Antrat2Diagrama"/>
    <w:qFormat/>
    <w:rsid w:val="00106187"/>
    <w:pPr>
      <w:keepNext/>
      <w:numPr>
        <w:numId w:val="3"/>
      </w:numPr>
      <w:spacing w:after="120"/>
      <w:outlineLvl w:val="1"/>
    </w:pPr>
    <w:rPr>
      <w:bCs/>
      <w:color w:val="005AA1" w:themeColor="text2"/>
      <w:sz w:val="26"/>
      <w:lang w:val="de-AT"/>
    </w:rPr>
  </w:style>
  <w:style w:type="paragraph" w:styleId="Antrat3">
    <w:name w:val="heading 3"/>
    <w:basedOn w:val="prastasis"/>
    <w:next w:val="prastasis"/>
    <w:link w:val="Antrat3Diagrama"/>
    <w:uiPriority w:val="9"/>
    <w:unhideWhenUsed/>
    <w:qFormat/>
    <w:rsid w:val="00106187"/>
    <w:pPr>
      <w:keepNext/>
      <w:keepLines/>
      <w:numPr>
        <w:numId w:val="4"/>
      </w:numPr>
      <w:spacing w:after="120"/>
      <w:outlineLvl w:val="2"/>
    </w:pPr>
    <w:rPr>
      <w:rFonts w:eastAsiaTheme="majorEastAsia" w:cstheme="majorBidi"/>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bs">
    <w:name w:val="abs"/>
    <w:basedOn w:val="prastasis"/>
    <w:rsid w:val="00106187"/>
    <w:pPr>
      <w:spacing w:before="80" w:line="288" w:lineRule="auto"/>
      <w:ind w:firstLine="397"/>
    </w:pPr>
    <w:rPr>
      <w:color w:val="000000"/>
      <w:szCs w:val="20"/>
      <w:lang w:val="de-AT" w:eastAsia="de-AT"/>
    </w:rPr>
  </w:style>
  <w:style w:type="paragraph" w:styleId="Dokumentostruktra">
    <w:name w:val="Document Map"/>
    <w:basedOn w:val="prastasis"/>
    <w:link w:val="DokumentostruktraDiagrama"/>
    <w:uiPriority w:val="99"/>
    <w:semiHidden/>
    <w:unhideWhenUsed/>
    <w:rsid w:val="00106187"/>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106187"/>
    <w:rPr>
      <w:rFonts w:ascii="Tahoma" w:eastAsia="Times New Roman" w:hAnsi="Tahoma" w:cs="Tahoma"/>
      <w:sz w:val="16"/>
      <w:szCs w:val="16"/>
      <w:lang w:val="de-DE" w:eastAsia="de-DE"/>
    </w:rPr>
  </w:style>
  <w:style w:type="paragraph" w:styleId="Puslapioinaostekstas">
    <w:name w:val="footnote text"/>
    <w:basedOn w:val="prastasis"/>
    <w:link w:val="PuslapioinaostekstasDiagrama"/>
    <w:semiHidden/>
    <w:rsid w:val="00106187"/>
    <w:rPr>
      <w:szCs w:val="20"/>
    </w:rPr>
  </w:style>
  <w:style w:type="character" w:customStyle="1" w:styleId="PuslapioinaostekstasDiagrama">
    <w:name w:val="Puslapio išnašos tekstas Diagrama"/>
    <w:basedOn w:val="Numatytasispastraiposriftas"/>
    <w:link w:val="Puslapioinaostekstas"/>
    <w:semiHidden/>
    <w:rsid w:val="00106187"/>
    <w:rPr>
      <w:rFonts w:ascii="Calibri" w:eastAsia="Times New Roman" w:hAnsi="Calibri" w:cs="Times New Roman"/>
      <w:sz w:val="20"/>
      <w:szCs w:val="20"/>
      <w:lang w:val="de-DE" w:eastAsia="de-DE"/>
    </w:rPr>
  </w:style>
  <w:style w:type="character" w:styleId="Puslapioinaosnuoroda">
    <w:name w:val="footnote reference"/>
    <w:basedOn w:val="Numatytasispastraiposriftas"/>
    <w:semiHidden/>
    <w:rsid w:val="00106187"/>
    <w:rPr>
      <w:vertAlign w:val="superscript"/>
    </w:rPr>
  </w:style>
  <w:style w:type="paragraph" w:styleId="Porat">
    <w:name w:val="footer"/>
    <w:basedOn w:val="prastasis"/>
    <w:link w:val="PoratDiagrama"/>
    <w:rsid w:val="00106187"/>
    <w:pPr>
      <w:tabs>
        <w:tab w:val="center" w:pos="4320"/>
        <w:tab w:val="right" w:pos="8640"/>
      </w:tabs>
    </w:pPr>
  </w:style>
  <w:style w:type="character" w:customStyle="1" w:styleId="PoratDiagrama">
    <w:name w:val="Poraštė Diagrama"/>
    <w:basedOn w:val="Numatytasispastraiposriftas"/>
    <w:link w:val="Porat"/>
    <w:rsid w:val="00106187"/>
    <w:rPr>
      <w:rFonts w:ascii="Calibri" w:eastAsia="Times New Roman" w:hAnsi="Calibri" w:cs="Times New Roman"/>
      <w:szCs w:val="24"/>
      <w:lang w:val="de-DE" w:eastAsia="de-D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2"/>
    <w:basedOn w:val="prastasis"/>
    <w:link w:val="SraopastraipaDiagrama1"/>
    <w:qFormat/>
    <w:rsid w:val="00106187"/>
    <w:pPr>
      <w:ind w:left="720"/>
      <w:contextualSpacing/>
    </w:pPr>
  </w:style>
  <w:style w:type="character" w:customStyle="1" w:styleId="SraopastraipaDiagrama1">
    <w:name w:val="Sąrašo pastraipa Diagrama1"/>
    <w:aliases w:val="List Paragraph Red Diagrama1,Bullet EY Diagrama1,Buletai Diagrama1,List Paragraph21 Diagrama1,List Paragraph1 Diagrama1,List Paragraph2 Diagrama1,lp1 Diagrama1,Bullet 1 Diagrama1,Use Case List Paragraph Diagrama1"/>
    <w:basedOn w:val="Numatytasispastraiposriftas"/>
    <w:link w:val="Sraopastraipa"/>
    <w:qFormat/>
    <w:rsid w:val="00106187"/>
    <w:rPr>
      <w:rFonts w:ascii="Calibri" w:eastAsia="Times New Roman" w:hAnsi="Calibri" w:cs="Times New Roman"/>
      <w:szCs w:val="24"/>
      <w:lang w:val="de-DE" w:eastAsia="de-DE"/>
    </w:rPr>
  </w:style>
  <w:style w:type="paragraph" w:customStyle="1" w:styleId="GrECoAufzhlung">
    <w:name w:val="GrECo Aufzählung"/>
    <w:basedOn w:val="Sraopastraipa"/>
    <w:link w:val="GrECoAufzhlungZchn"/>
    <w:qFormat/>
    <w:rsid w:val="003473C5"/>
    <w:pPr>
      <w:numPr>
        <w:numId w:val="1"/>
      </w:numPr>
      <w:tabs>
        <w:tab w:val="left" w:pos="1077"/>
      </w:tabs>
    </w:pPr>
    <w:rPr>
      <w:color w:val="000000"/>
    </w:rPr>
  </w:style>
  <w:style w:type="character" w:customStyle="1" w:styleId="GrECoAufzhlungZchn">
    <w:name w:val="GrECo Aufzählung Zchn"/>
    <w:basedOn w:val="SraopastraipaDiagrama1"/>
    <w:link w:val="GrECoAufzhlung"/>
    <w:rsid w:val="00106187"/>
    <w:rPr>
      <w:rFonts w:ascii="Calibri" w:eastAsia="Times New Roman" w:hAnsi="Calibri" w:cs="Times New Roman"/>
      <w:color w:val="000000"/>
      <w:szCs w:val="24"/>
      <w:lang w:val="de-DE" w:eastAsia="de-DE"/>
    </w:rPr>
  </w:style>
  <w:style w:type="paragraph" w:styleId="HTMLiankstoformatuotas">
    <w:name w:val="HTML Preformatted"/>
    <w:basedOn w:val="prastasis"/>
    <w:link w:val="HTMLiankstoformatuotasDiagrama"/>
    <w:semiHidden/>
    <w:rsid w:val="0010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Cs w:val="20"/>
      <w:lang w:val="de-AT"/>
    </w:rPr>
  </w:style>
  <w:style w:type="character" w:customStyle="1" w:styleId="HTMLiankstoformatuotasDiagrama">
    <w:name w:val="HTML iš anksto formatuotas Diagrama"/>
    <w:basedOn w:val="Numatytasispastraiposriftas"/>
    <w:link w:val="HTMLiankstoformatuotas"/>
    <w:semiHidden/>
    <w:rsid w:val="00106187"/>
    <w:rPr>
      <w:rFonts w:ascii="Arial Unicode MS" w:eastAsia="Arial Unicode MS" w:hAnsi="Arial Unicode MS" w:cs="Arial Unicode MS"/>
      <w:color w:val="000000"/>
      <w:sz w:val="20"/>
      <w:szCs w:val="20"/>
      <w:lang w:eastAsia="de-DE"/>
    </w:rPr>
  </w:style>
  <w:style w:type="paragraph" w:styleId="Antrats">
    <w:name w:val="header"/>
    <w:basedOn w:val="prastasis"/>
    <w:link w:val="AntratsDiagrama"/>
    <w:rsid w:val="00106187"/>
    <w:pPr>
      <w:tabs>
        <w:tab w:val="center" w:pos="4320"/>
        <w:tab w:val="right" w:pos="8640"/>
      </w:tabs>
    </w:pPr>
  </w:style>
  <w:style w:type="character" w:customStyle="1" w:styleId="AntratsDiagrama">
    <w:name w:val="Antraštės Diagrama"/>
    <w:basedOn w:val="Numatytasispastraiposriftas"/>
    <w:link w:val="Antrats"/>
    <w:rsid w:val="00106187"/>
    <w:rPr>
      <w:rFonts w:ascii="Calibri" w:eastAsia="Times New Roman" w:hAnsi="Calibri" w:cs="Times New Roman"/>
      <w:szCs w:val="24"/>
      <w:lang w:val="de-DE" w:eastAsia="de-DE"/>
    </w:rPr>
  </w:style>
  <w:style w:type="character" w:styleId="Puslapionumeris">
    <w:name w:val="page number"/>
    <w:basedOn w:val="Numatytasispastraiposriftas"/>
    <w:semiHidden/>
    <w:rsid w:val="00106187"/>
  </w:style>
  <w:style w:type="paragraph" w:styleId="Debesliotekstas">
    <w:name w:val="Balloon Text"/>
    <w:basedOn w:val="prastasis"/>
    <w:link w:val="DebesliotekstasDiagrama"/>
    <w:uiPriority w:val="99"/>
    <w:semiHidden/>
    <w:unhideWhenUsed/>
    <w:rsid w:val="0010618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06187"/>
    <w:rPr>
      <w:rFonts w:ascii="Tahoma" w:eastAsia="Times New Roman" w:hAnsi="Tahoma" w:cs="Tahoma"/>
      <w:sz w:val="16"/>
      <w:szCs w:val="16"/>
      <w:lang w:val="de-DE" w:eastAsia="de-DE"/>
    </w:rPr>
  </w:style>
  <w:style w:type="paragraph" w:styleId="Pagrindiniotekstotrauka2">
    <w:name w:val="Body Text Indent 2"/>
    <w:basedOn w:val="prastasis"/>
    <w:link w:val="Pagrindiniotekstotrauka2Diagrama"/>
    <w:semiHidden/>
    <w:rsid w:val="00106187"/>
    <w:pPr>
      <w:ind w:left="720"/>
      <w:jc w:val="both"/>
    </w:pPr>
    <w:rPr>
      <w:szCs w:val="18"/>
      <w:lang w:val="de-AT"/>
    </w:rPr>
  </w:style>
  <w:style w:type="character" w:customStyle="1" w:styleId="Pagrindiniotekstotrauka2Diagrama">
    <w:name w:val="Pagrindinio teksto įtrauka 2 Diagrama"/>
    <w:basedOn w:val="Numatytasispastraiposriftas"/>
    <w:link w:val="Pagrindiniotekstotrauka2"/>
    <w:semiHidden/>
    <w:rsid w:val="00106187"/>
    <w:rPr>
      <w:rFonts w:ascii="Calibri" w:eastAsia="Times New Roman" w:hAnsi="Calibri" w:cs="Times New Roman"/>
      <w:szCs w:val="18"/>
      <w:lang w:eastAsia="de-DE"/>
    </w:rPr>
  </w:style>
  <w:style w:type="paragraph" w:styleId="Pagrindiniotekstotrauka">
    <w:name w:val="Body Text Indent"/>
    <w:basedOn w:val="prastasis"/>
    <w:link w:val="PagrindiniotekstotraukaDiagrama"/>
    <w:semiHidden/>
    <w:rsid w:val="00106187"/>
    <w:pPr>
      <w:ind w:left="360"/>
      <w:jc w:val="both"/>
    </w:pPr>
    <w:rPr>
      <w:szCs w:val="18"/>
      <w:lang w:val="de-AT"/>
    </w:rPr>
  </w:style>
  <w:style w:type="character" w:customStyle="1" w:styleId="PagrindiniotekstotraukaDiagrama">
    <w:name w:val="Pagrindinio teksto įtrauka Diagrama"/>
    <w:basedOn w:val="Numatytasispastraiposriftas"/>
    <w:link w:val="Pagrindiniotekstotrauka"/>
    <w:semiHidden/>
    <w:rsid w:val="00106187"/>
    <w:rPr>
      <w:rFonts w:ascii="Calibri" w:eastAsia="Times New Roman" w:hAnsi="Calibri" w:cs="Times New Roman"/>
      <w:szCs w:val="18"/>
      <w:lang w:eastAsia="de-DE"/>
    </w:rPr>
  </w:style>
  <w:style w:type="character" w:customStyle="1" w:styleId="Antrat1Diagrama">
    <w:name w:val="Antraštė 1 Diagrama"/>
    <w:aliases w:val="GrECo Überschrift 1 Diagrama,Appendix Diagrama,stydde Diagrama,app heading 1 Diagrama,app heading 11 Diagrama,app heading 12 Diagrama,app heading 111 Diagrama,app heading 13 Diagrama,1 Diagrama,1 ghost Diagrama,g Diagrama,H1 Diagrama"/>
    <w:basedOn w:val="Numatytasispastraiposriftas"/>
    <w:link w:val="Antrat1"/>
    <w:rsid w:val="00106187"/>
    <w:rPr>
      <w:rFonts w:ascii="Calibri" w:eastAsia="Arial Unicode MS" w:hAnsi="Calibri" w:cs="Times New Roman"/>
      <w:bCs/>
      <w:color w:val="005AA1"/>
      <w:sz w:val="32"/>
      <w:szCs w:val="24"/>
      <w:lang w:eastAsia="de-DE"/>
    </w:rPr>
  </w:style>
  <w:style w:type="character" w:customStyle="1" w:styleId="Antrat2Diagrama">
    <w:name w:val="Antraštė 2 Diagrama"/>
    <w:aliases w:val="GrECo Überschrift 2 Diagrama"/>
    <w:basedOn w:val="Numatytasispastraiposriftas"/>
    <w:link w:val="Antrat2"/>
    <w:rsid w:val="00106187"/>
    <w:rPr>
      <w:rFonts w:ascii="Calibri" w:eastAsia="Times New Roman" w:hAnsi="Calibri" w:cs="Times New Roman"/>
      <w:bCs/>
      <w:color w:val="005AA1" w:themeColor="text2"/>
      <w:sz w:val="26"/>
      <w:szCs w:val="24"/>
      <w:lang w:eastAsia="de-DE"/>
    </w:rPr>
  </w:style>
  <w:style w:type="character" w:customStyle="1" w:styleId="Antrat3Diagrama">
    <w:name w:val="Antraštė 3 Diagrama"/>
    <w:basedOn w:val="Numatytasispastraiposriftas"/>
    <w:link w:val="Antrat3"/>
    <w:uiPriority w:val="9"/>
    <w:rsid w:val="00106187"/>
    <w:rPr>
      <w:rFonts w:ascii="Calibri" w:eastAsiaTheme="majorEastAsia" w:hAnsi="Calibri" w:cstheme="majorBidi"/>
      <w:b/>
      <w:bCs/>
      <w:szCs w:val="24"/>
      <w:lang w:val="de-DE" w:eastAsia="de-DE"/>
    </w:rPr>
  </w:style>
  <w:style w:type="paragraph" w:styleId="Turinys1">
    <w:name w:val="toc 1"/>
    <w:basedOn w:val="prastasis"/>
    <w:next w:val="prastasis"/>
    <w:autoRedefine/>
    <w:uiPriority w:val="39"/>
    <w:unhideWhenUsed/>
    <w:rsid w:val="00106187"/>
    <w:pPr>
      <w:tabs>
        <w:tab w:val="left" w:pos="440"/>
        <w:tab w:val="right" w:leader="dot" w:pos="10195"/>
      </w:tabs>
      <w:spacing w:after="100"/>
    </w:pPr>
  </w:style>
  <w:style w:type="paragraph" w:styleId="Turinys2">
    <w:name w:val="toc 2"/>
    <w:basedOn w:val="prastasis"/>
    <w:next w:val="prastasis"/>
    <w:autoRedefine/>
    <w:uiPriority w:val="39"/>
    <w:unhideWhenUsed/>
    <w:rsid w:val="00106187"/>
    <w:pPr>
      <w:tabs>
        <w:tab w:val="left" w:pos="993"/>
        <w:tab w:val="right" w:leader="dot" w:pos="10195"/>
      </w:tabs>
      <w:spacing w:after="100"/>
    </w:pPr>
  </w:style>
  <w:style w:type="paragraph" w:styleId="Turinys3">
    <w:name w:val="toc 3"/>
    <w:basedOn w:val="prastasis"/>
    <w:next w:val="prastasis"/>
    <w:autoRedefine/>
    <w:uiPriority w:val="39"/>
    <w:unhideWhenUsed/>
    <w:rsid w:val="00106187"/>
    <w:pPr>
      <w:tabs>
        <w:tab w:val="left" w:pos="993"/>
        <w:tab w:val="right" w:leader="dot" w:pos="10195"/>
      </w:tabs>
      <w:spacing w:after="100"/>
    </w:pPr>
  </w:style>
  <w:style w:type="table" w:styleId="Lentelstinklelis">
    <w:name w:val="Table Grid"/>
    <w:basedOn w:val="prastojilentel"/>
    <w:rsid w:val="00CC7DDA"/>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rsid w:val="00CC7DDA"/>
    <w:pPr>
      <w:ind w:firstLine="0"/>
    </w:pPr>
    <w:rPr>
      <w:rFonts w:ascii="Calibri" w:hAnsi="Calibri" w:cs="Times New Roman"/>
      <w:sz w:val="24"/>
      <w:szCs w:val="20"/>
    </w:rPr>
  </w:style>
  <w:style w:type="character" w:customStyle="1" w:styleId="KomentarotekstasDiagrama">
    <w:name w:val="Komentaro tekstas Diagrama"/>
    <w:basedOn w:val="Numatytasispastraiposriftas"/>
    <w:link w:val="Komentarotekstas"/>
    <w:uiPriority w:val="99"/>
    <w:rsid w:val="00CC7DDA"/>
    <w:rPr>
      <w:rFonts w:ascii="Calibri" w:eastAsia="Calibri" w:hAnsi="Calibri" w:cs="Times New Roman"/>
      <w:sz w:val="24"/>
      <w:szCs w:val="20"/>
      <w:lang w:val="lt-LT"/>
    </w:rPr>
  </w:style>
  <w:style w:type="character" w:styleId="Komentaronuoroda">
    <w:name w:val="annotation reference"/>
    <w:uiPriority w:val="99"/>
    <w:semiHidden/>
    <w:rsid w:val="00CC7DDA"/>
    <w:rPr>
      <w:sz w:val="16"/>
      <w:szCs w:val="16"/>
    </w:rPr>
  </w:style>
  <w:style w:type="table" w:customStyle="1" w:styleId="Lentelstinklelis5">
    <w:name w:val="Lentelės tinklelis5"/>
    <w:basedOn w:val="prastojilentel"/>
    <w:next w:val="Lentelstinklelis"/>
    <w:rsid w:val="00CC7DDA"/>
    <w:pPr>
      <w:spacing w:after="0" w:line="240" w:lineRule="auto"/>
      <w:ind w:firstLine="720"/>
      <w:jc w:val="both"/>
    </w:pPr>
    <w:rPr>
      <w:rFonts w:ascii="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2D25"/>
    <w:pPr>
      <w:spacing w:after="0" w:line="240" w:lineRule="auto"/>
    </w:pPr>
    <w:rPr>
      <w:rFonts w:ascii="Arial" w:eastAsia="Calibri" w:hAnsi="Arial" w:cs="Arial"/>
      <w:sz w:val="20"/>
      <w:lang w:val="lt-LT"/>
    </w:rPr>
  </w:style>
  <w:style w:type="paragraph" w:styleId="Komentarotema">
    <w:name w:val="annotation subject"/>
    <w:basedOn w:val="Komentarotekstas"/>
    <w:next w:val="Komentarotekstas"/>
    <w:link w:val="KomentarotemaDiagrama"/>
    <w:uiPriority w:val="99"/>
    <w:semiHidden/>
    <w:unhideWhenUsed/>
    <w:rsid w:val="00ED2D25"/>
    <w:pPr>
      <w:ind w:firstLine="720"/>
    </w:pPr>
    <w:rPr>
      <w:rFonts w:ascii="Arial" w:hAnsi="Arial" w:cs="Arial"/>
      <w:b/>
      <w:bCs/>
      <w:sz w:val="20"/>
    </w:rPr>
  </w:style>
  <w:style w:type="character" w:customStyle="1" w:styleId="KomentarotemaDiagrama">
    <w:name w:val="Komentaro tema Diagrama"/>
    <w:basedOn w:val="KomentarotekstasDiagrama"/>
    <w:link w:val="Komentarotema"/>
    <w:uiPriority w:val="99"/>
    <w:semiHidden/>
    <w:rsid w:val="00ED2D25"/>
    <w:rPr>
      <w:rFonts w:ascii="Arial" w:eastAsia="Calibri" w:hAnsi="Arial" w:cs="Arial"/>
      <w:b/>
      <w:bCs/>
      <w:sz w:val="20"/>
      <w:szCs w:val="20"/>
      <w:lang w:val="lt-LT"/>
    </w:rPr>
  </w:style>
  <w:style w:type="character" w:styleId="Hipersaitas">
    <w:name w:val="Hyperlink"/>
    <w:uiPriority w:val="99"/>
    <w:unhideWhenUsed/>
    <w:rsid w:val="0016462B"/>
    <w:rPr>
      <w:color w:val="0000FF"/>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uiPriority w:val="34"/>
    <w:qFormat/>
    <w:locked/>
    <w:rsid w:val="00605E50"/>
    <w:rPr>
      <w:rFonts w:ascii="Arial" w:hAnsi="Arial" w:cs="Arial"/>
    </w:rPr>
  </w:style>
  <w:style w:type="character" w:customStyle="1" w:styleId="ui-provider">
    <w:name w:val="ui-provider"/>
    <w:basedOn w:val="Numatytasispastraiposriftas"/>
    <w:rsid w:val="00CD5494"/>
  </w:style>
  <w:style w:type="character" w:styleId="Neapdorotaspaminjimas">
    <w:name w:val="Unresolved Mention"/>
    <w:basedOn w:val="Numatytasispastraiposriftas"/>
    <w:uiPriority w:val="99"/>
    <w:semiHidden/>
    <w:unhideWhenUsed/>
    <w:rsid w:val="005D0806"/>
    <w:rPr>
      <w:color w:val="605E5C"/>
      <w:shd w:val="clear" w:color="auto" w:fill="E1DFDD"/>
    </w:rPr>
  </w:style>
  <w:style w:type="paragraph" w:customStyle="1" w:styleId="S1lygis">
    <w:name w:val="_S 1 lygis"/>
    <w:basedOn w:val="prastasis"/>
    <w:rsid w:val="00F90EA7"/>
    <w:pPr>
      <w:numPr>
        <w:numId w:val="30"/>
      </w:numPr>
      <w:spacing w:before="240" w:after="240"/>
      <w:jc w:val="both"/>
    </w:pPr>
    <w:rPr>
      <w:rFonts w:ascii="Times New Roman" w:eastAsia="Times New Roman" w:hAnsi="Times New Roman" w:cs="Times New Roman"/>
      <w:b/>
      <w:sz w:val="24"/>
      <w:szCs w:val="24"/>
      <w:lang w:eastAsia="lt-LT"/>
    </w:rPr>
  </w:style>
  <w:style w:type="paragraph" w:customStyle="1" w:styleId="S2lygis">
    <w:name w:val="_S 2 lygis"/>
    <w:basedOn w:val="prastasis"/>
    <w:rsid w:val="00F90EA7"/>
    <w:pPr>
      <w:numPr>
        <w:ilvl w:val="1"/>
        <w:numId w:val="30"/>
      </w:numPr>
      <w:spacing w:before="120" w:after="120"/>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90EA7"/>
    <w:pPr>
      <w:numPr>
        <w:ilvl w:val="2"/>
      </w:numPr>
    </w:pPr>
  </w:style>
  <w:style w:type="table" w:customStyle="1" w:styleId="Lentelstinklelis2">
    <w:name w:val="Lentelės tinklelis2"/>
    <w:basedOn w:val="prastojilentel"/>
    <w:next w:val="Lentelstinklelis"/>
    <w:uiPriority w:val="39"/>
    <w:rsid w:val="002C0673"/>
    <w:pPr>
      <w:spacing w:after="0" w:line="240" w:lineRule="auto"/>
    </w:pPr>
    <w:rPr>
      <w:rFonts w:ascii="Times New Roman" w:eastAsia="Calibri"/>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2C0673"/>
    <w:pPr>
      <w:spacing w:after="0" w:line="240" w:lineRule="auto"/>
    </w:pPr>
    <w:rPr>
      <w:rFonts w:ascii="Times New Roman" w:eastAsia="Calibri"/>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2C0673"/>
    <w:pPr>
      <w:spacing w:after="0" w:line="240" w:lineRule="auto"/>
    </w:pPr>
    <w:rPr>
      <w:rFonts w:ascii="Times New Roman" w:eastAsia="Calibri"/>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7E6A6F"/>
    <w:pPr>
      <w:spacing w:after="0" w:line="240" w:lineRule="auto"/>
    </w:pPr>
    <w:rPr>
      <w:rFonts w:ascii="Calibri" w:eastAsia="Calibri" w:hAnsi="Calibri" w:cs="Times New Roman"/>
      <w:lang w:val="lt-LT"/>
    </w:rPr>
  </w:style>
  <w:style w:type="character" w:customStyle="1" w:styleId="BetarpDiagrama">
    <w:name w:val="Be tarpų Diagrama"/>
    <w:basedOn w:val="Numatytasispastraiposriftas"/>
    <w:link w:val="Betarp"/>
    <w:uiPriority w:val="1"/>
    <w:rsid w:val="007E6A6F"/>
    <w:rPr>
      <w:rFonts w:ascii="Calibri" w:eastAsia="Calibri" w:hAnsi="Calibri" w:cs="Times New Roman"/>
      <w:lang w:val="lt-LT"/>
    </w:rPr>
  </w:style>
  <w:style w:type="paragraph" w:customStyle="1" w:styleId="Betarp1">
    <w:name w:val="Be tarpų1"/>
    <w:qFormat/>
    <w:rsid w:val="007E6A6F"/>
    <w:pPr>
      <w:spacing w:after="0" w:line="240" w:lineRule="auto"/>
    </w:pPr>
    <w:rPr>
      <w:rFonts w:ascii="Times New Roman" w:eastAsia="Calibri" w:hAnsi="Times New Roman" w:cs="Times New Roman"/>
      <w:sz w:val="24"/>
      <w:szCs w:val="24"/>
      <w:lang w:val="lt-LT" w:eastAsia="lt-LT"/>
    </w:rPr>
  </w:style>
  <w:style w:type="character" w:styleId="Vietosrezervavimoenklotekstas">
    <w:name w:val="Placeholder Text"/>
    <w:basedOn w:val="Numatytasispastraiposriftas"/>
    <w:uiPriority w:val="99"/>
    <w:semiHidden/>
    <w:rsid w:val="00866D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600">
      <w:bodyDiv w:val="1"/>
      <w:marLeft w:val="0"/>
      <w:marRight w:val="0"/>
      <w:marTop w:val="0"/>
      <w:marBottom w:val="0"/>
      <w:divBdr>
        <w:top w:val="none" w:sz="0" w:space="0" w:color="auto"/>
        <w:left w:val="none" w:sz="0" w:space="0" w:color="auto"/>
        <w:bottom w:val="none" w:sz="0" w:space="0" w:color="auto"/>
        <w:right w:val="none" w:sz="0" w:space="0" w:color="auto"/>
      </w:divBdr>
    </w:div>
    <w:div w:id="811096358">
      <w:bodyDiv w:val="1"/>
      <w:marLeft w:val="0"/>
      <w:marRight w:val="0"/>
      <w:marTop w:val="0"/>
      <w:marBottom w:val="0"/>
      <w:divBdr>
        <w:top w:val="none" w:sz="0" w:space="0" w:color="auto"/>
        <w:left w:val="none" w:sz="0" w:space="0" w:color="auto"/>
        <w:bottom w:val="none" w:sz="0" w:space="0" w:color="auto"/>
        <w:right w:val="none" w:sz="0" w:space="0" w:color="auto"/>
      </w:divBdr>
    </w:div>
    <w:div w:id="1534733414">
      <w:bodyDiv w:val="1"/>
      <w:marLeft w:val="0"/>
      <w:marRight w:val="0"/>
      <w:marTop w:val="0"/>
      <w:marBottom w:val="0"/>
      <w:divBdr>
        <w:top w:val="none" w:sz="0" w:space="0" w:color="auto"/>
        <w:left w:val="none" w:sz="0" w:space="0" w:color="auto"/>
        <w:bottom w:val="none" w:sz="0" w:space="0" w:color="auto"/>
        <w:right w:val="none" w:sz="0" w:space="0" w:color="auto"/>
      </w:divBdr>
    </w:div>
    <w:div w:id="19921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GrECo">
      <a:dk1>
        <a:sysClr val="windowText" lastClr="000000"/>
      </a:dk1>
      <a:lt1>
        <a:sysClr val="window" lastClr="FFFFFF"/>
      </a:lt1>
      <a:dk2>
        <a:srgbClr val="005AA1"/>
      </a:dk2>
      <a:lt2>
        <a:srgbClr val="FFFFFF"/>
      </a:lt2>
      <a:accent1>
        <a:srgbClr val="005AA1"/>
      </a:accent1>
      <a:accent2>
        <a:srgbClr val="B9E0FF"/>
      </a:accent2>
      <a:accent3>
        <a:srgbClr val="002D50"/>
      </a:accent3>
      <a:accent4>
        <a:srgbClr val="73C1FF"/>
      </a:accent4>
      <a:accent5>
        <a:srgbClr val="FD6A0A"/>
      </a:accent5>
      <a:accent6>
        <a:srgbClr val="FDC400"/>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6802-C8DE-4826-92F0-69534308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19857</Words>
  <Characters>11319</Characters>
  <Application>Microsoft Office Word</Application>
  <DocSecurity>4</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GrECo</Company>
  <LinksUpToDate>false</LinksUpToDate>
  <CharactersWithSpaces>31114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Statkevičius Kęstutis - Sagauta LT</dc:creator>
  <cp:keywords/>
  <dc:description/>
  <cp:lastModifiedBy>Remigijus Plakys</cp:lastModifiedBy>
  <cp:revision>2</cp:revision>
  <dcterms:created xsi:type="dcterms:W3CDTF">2026-02-11T06:21:00Z</dcterms:created>
  <dcterms:modified xsi:type="dcterms:W3CDTF">2026-02-11T06:21:00Z</dcterms:modified>
</cp:coreProperties>
</file>